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2EE2" w14:textId="3879B1F2" w:rsidR="00A515FE" w:rsidRPr="007F1ACF" w:rsidRDefault="00A515FE" w:rsidP="007F1ACF">
      <w:pPr>
        <w:pStyle w:val="NormalWeb"/>
        <w:spacing w:after="0" w:afterAutospacing="0"/>
        <w:ind w:left="360"/>
        <w:jc w:val="center"/>
        <w:rPr>
          <w:rFonts w:asciiTheme="minorHAnsi" w:hAnsiTheme="minorHAnsi" w:cstheme="minorHAnsi"/>
          <w:sz w:val="28"/>
          <w:szCs w:val="28"/>
        </w:rPr>
      </w:pPr>
      <w:r w:rsidRPr="007F1ACF">
        <w:rPr>
          <w:rFonts w:asciiTheme="minorHAnsi" w:hAnsiTheme="minorHAnsi" w:cstheme="minorHAnsi"/>
          <w:sz w:val="28"/>
          <w:szCs w:val="28"/>
        </w:rPr>
        <w:t xml:space="preserve">Immigration </w:t>
      </w:r>
      <w:r w:rsidR="007F1ACF">
        <w:rPr>
          <w:rFonts w:asciiTheme="minorHAnsi" w:hAnsiTheme="minorHAnsi" w:cstheme="minorHAnsi"/>
          <w:sz w:val="28"/>
          <w:szCs w:val="28"/>
        </w:rPr>
        <w:t xml:space="preserve">and Migration </w:t>
      </w:r>
      <w:r w:rsidRPr="007F1ACF">
        <w:rPr>
          <w:rFonts w:asciiTheme="minorHAnsi" w:hAnsiTheme="minorHAnsi" w:cstheme="minorHAnsi"/>
          <w:sz w:val="28"/>
          <w:szCs w:val="28"/>
        </w:rPr>
        <w:t>in US</w:t>
      </w:r>
      <w:r w:rsidR="007F1ACF">
        <w:rPr>
          <w:rFonts w:asciiTheme="minorHAnsi" w:hAnsiTheme="minorHAnsi" w:cstheme="minorHAnsi"/>
          <w:sz w:val="28"/>
          <w:szCs w:val="28"/>
        </w:rPr>
        <w:t xml:space="preserve"> History</w:t>
      </w:r>
    </w:p>
    <w:p w14:paraId="23A8E4C4" w14:textId="4DB2ABC1" w:rsidR="008E0721" w:rsidRPr="008E0721" w:rsidRDefault="008E0721" w:rsidP="007F1ACF">
      <w:pPr>
        <w:spacing w:before="100" w:beforeAutospacing="1"/>
        <w:cnfStyle w:val="000000100000" w:firstRow="0" w:lastRow="0" w:firstColumn="0" w:lastColumn="0" w:oddVBand="0" w:evenVBand="0" w:oddHBand="1" w:evenHBand="0" w:firstRowFirstColumn="0" w:firstRowLastColumn="0" w:lastRowFirstColumn="0" w:lastRowLastColumn="0"/>
        <w:rPr>
          <w:rFonts w:cstheme="minorHAnsi"/>
          <w:sz w:val="22"/>
          <w:szCs w:val="22"/>
          <w:u w:val="single"/>
        </w:rPr>
      </w:pPr>
      <w:r w:rsidRPr="008E0721">
        <w:rPr>
          <w:rFonts w:cstheme="minorHAnsi"/>
          <w:sz w:val="22"/>
          <w:szCs w:val="22"/>
          <w:u w:val="single"/>
        </w:rPr>
        <w:t>30,000-10,000 BC</w:t>
      </w:r>
      <w:r w:rsidR="007F1ACF">
        <w:rPr>
          <w:rFonts w:cstheme="minorHAnsi"/>
          <w:sz w:val="22"/>
          <w:szCs w:val="22"/>
          <w:u w:val="single"/>
        </w:rPr>
        <w:t xml:space="preserve"> First Peoples</w:t>
      </w:r>
    </w:p>
    <w:p w14:paraId="605599D6" w14:textId="77777777" w:rsidR="008E0721" w:rsidRPr="008E0721" w:rsidRDefault="008E0721" w:rsidP="007F1ACF">
      <w:pPr>
        <w:pStyle w:val="ListParagraph"/>
        <w:numPr>
          <w:ilvl w:val="0"/>
          <w:numId w:val="7"/>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E0721">
        <w:rPr>
          <w:rFonts w:cstheme="minorHAnsi"/>
        </w:rPr>
        <w:t xml:space="preserve">Asian hunter-gatherers cross Bering Strait land bridge into North America.  </w:t>
      </w:r>
    </w:p>
    <w:p w14:paraId="18A6B2B1" w14:textId="17BDB835" w:rsidR="008E0721" w:rsidRPr="007F1ACF" w:rsidRDefault="008E0721" w:rsidP="007F1ACF">
      <w:pPr>
        <w:pStyle w:val="ListParagraph"/>
        <w:numPr>
          <w:ilvl w:val="0"/>
          <w:numId w:val="7"/>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E0721">
        <w:rPr>
          <w:rFonts w:cstheme="minorHAnsi"/>
        </w:rPr>
        <w:t>Hundreds of generations found various indigenous cultures throughout the Americas.</w:t>
      </w:r>
    </w:p>
    <w:p w14:paraId="3C08ED69" w14:textId="42326C5A" w:rsidR="008E0721" w:rsidRPr="008E0721" w:rsidRDefault="008E0721" w:rsidP="007F1ACF">
      <w:pPr>
        <w:spacing w:before="100" w:beforeAutospacing="1"/>
        <w:cnfStyle w:val="000000010000" w:firstRow="0" w:lastRow="0" w:firstColumn="0" w:lastColumn="0" w:oddVBand="0" w:evenVBand="0" w:oddHBand="0" w:evenHBand="1" w:firstRowFirstColumn="0" w:firstRowLastColumn="0" w:lastRowFirstColumn="0" w:lastRowLastColumn="0"/>
        <w:rPr>
          <w:rFonts w:cstheme="minorHAnsi"/>
          <w:sz w:val="22"/>
          <w:szCs w:val="22"/>
          <w:u w:val="single"/>
        </w:rPr>
      </w:pPr>
      <w:r w:rsidRPr="008E0721">
        <w:rPr>
          <w:rFonts w:cstheme="minorHAnsi"/>
          <w:sz w:val="22"/>
          <w:szCs w:val="22"/>
          <w:u w:val="single"/>
        </w:rPr>
        <w:t xml:space="preserve">1492 – 1700’s </w:t>
      </w:r>
      <w:r w:rsidRPr="008E0721">
        <w:rPr>
          <w:rFonts w:cstheme="minorHAnsi"/>
          <w:sz w:val="22"/>
          <w:szCs w:val="22"/>
          <w:u w:val="single"/>
        </w:rPr>
        <w:t>Spanish</w:t>
      </w:r>
    </w:p>
    <w:p w14:paraId="3D88B37B" w14:textId="77777777" w:rsidR="008E0721" w:rsidRPr="008E0721" w:rsidRDefault="008E0721" w:rsidP="007F1ACF">
      <w:pPr>
        <w:pStyle w:val="ListParagraph"/>
        <w:numPr>
          <w:ilvl w:val="0"/>
          <w:numId w:val="8"/>
        </w:numPr>
        <w:spacing w:before="100" w:beforeAutospacing="1"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8E0721">
        <w:rPr>
          <w:rFonts w:cstheme="minorHAnsi"/>
        </w:rPr>
        <w:t xml:space="preserve">Explorers &amp; conquistadors found colonies in Latin America, Florida and US SW, </w:t>
      </w:r>
    </w:p>
    <w:p w14:paraId="405A4376" w14:textId="77777777" w:rsidR="008E0721" w:rsidRPr="008E0721" w:rsidRDefault="008E0721" w:rsidP="007F1ACF">
      <w:pPr>
        <w:pStyle w:val="ListParagraph"/>
        <w:numPr>
          <w:ilvl w:val="0"/>
          <w:numId w:val="8"/>
        </w:numPr>
        <w:spacing w:before="100" w:beforeAutospacing="1"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8E0721">
        <w:rPr>
          <w:rFonts w:cstheme="minorHAnsi"/>
        </w:rPr>
        <w:t>bringing Spanish culture, language and Catholicism, destroy indigenous cultures (</w:t>
      </w:r>
      <w:proofErr w:type="spellStart"/>
      <w:proofErr w:type="gramStart"/>
      <w:r w:rsidRPr="008E0721">
        <w:rPr>
          <w:rFonts w:cstheme="minorHAnsi"/>
        </w:rPr>
        <w:t>Aztec,Inca</w:t>
      </w:r>
      <w:proofErr w:type="spellEnd"/>
      <w:proofErr w:type="gramEnd"/>
      <w:r w:rsidRPr="008E0721">
        <w:rPr>
          <w:rFonts w:cstheme="minorHAnsi"/>
        </w:rPr>
        <w:t xml:space="preserve">). </w:t>
      </w:r>
    </w:p>
    <w:p w14:paraId="61DACE2C" w14:textId="77777777" w:rsidR="008E0721" w:rsidRPr="008E0721" w:rsidRDefault="008E0721" w:rsidP="007F1ACF">
      <w:pPr>
        <w:pStyle w:val="ListParagraph"/>
        <w:numPr>
          <w:ilvl w:val="0"/>
          <w:numId w:val="8"/>
        </w:numPr>
        <w:spacing w:before="100" w:beforeAutospacing="1"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8E0721">
        <w:rPr>
          <w:rFonts w:cstheme="minorHAnsi"/>
        </w:rPr>
        <w:t xml:space="preserve">More tolerant than English colonizers – allow some syncretism (combining traditional beliefs with Catholicism) – until Pope’s Rebellion (1680 Indian uprising)/ Pueblo Revolt </w:t>
      </w:r>
    </w:p>
    <w:p w14:paraId="7EB91FF6" w14:textId="178E27EF" w:rsidR="008E0721" w:rsidRPr="007F1ACF" w:rsidRDefault="008E0721" w:rsidP="007F1ACF">
      <w:pPr>
        <w:pStyle w:val="ListParagraph"/>
        <w:numPr>
          <w:ilvl w:val="0"/>
          <w:numId w:val="8"/>
        </w:numPr>
        <w:spacing w:before="100" w:beforeAutospacing="1"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8E0721">
        <w:rPr>
          <w:rFonts w:cstheme="minorHAnsi"/>
        </w:rPr>
        <w:t xml:space="preserve">Some intermarriage – creating “mestizo” race (lower than </w:t>
      </w:r>
      <w:proofErr w:type="spellStart"/>
      <w:r w:rsidRPr="008E0721">
        <w:rPr>
          <w:rFonts w:cstheme="minorHAnsi"/>
        </w:rPr>
        <w:t>peninsulares</w:t>
      </w:r>
      <w:proofErr w:type="spellEnd"/>
      <w:r w:rsidRPr="008E0721">
        <w:rPr>
          <w:rFonts w:cstheme="minorHAnsi"/>
        </w:rPr>
        <w:t xml:space="preserve"> (viceroys)</w:t>
      </w:r>
    </w:p>
    <w:p w14:paraId="5188EBCB" w14:textId="2BD0D94C" w:rsidR="008E0721" w:rsidRPr="008E0721" w:rsidRDefault="008E0721" w:rsidP="007F1ACF">
      <w:pPr>
        <w:spacing w:before="100" w:beforeAutospacing="1"/>
        <w:cnfStyle w:val="000000100000" w:firstRow="0" w:lastRow="0" w:firstColumn="0" w:lastColumn="0" w:oddVBand="0" w:evenVBand="0" w:oddHBand="1" w:evenHBand="0" w:firstRowFirstColumn="0" w:firstRowLastColumn="0" w:lastRowFirstColumn="0" w:lastRowLastColumn="0"/>
        <w:rPr>
          <w:rFonts w:cstheme="minorHAnsi"/>
          <w:sz w:val="22"/>
          <w:szCs w:val="22"/>
          <w:u w:val="single"/>
        </w:rPr>
      </w:pPr>
      <w:r w:rsidRPr="008E0721">
        <w:rPr>
          <w:rFonts w:cstheme="minorHAnsi"/>
          <w:sz w:val="22"/>
          <w:szCs w:val="22"/>
          <w:u w:val="single"/>
        </w:rPr>
        <w:t xml:space="preserve">1524 – 1763 </w:t>
      </w:r>
      <w:r w:rsidRPr="008E0721">
        <w:rPr>
          <w:rFonts w:cstheme="minorHAnsi"/>
          <w:sz w:val="22"/>
          <w:szCs w:val="22"/>
          <w:u w:val="single"/>
        </w:rPr>
        <w:t>French</w:t>
      </w:r>
    </w:p>
    <w:p w14:paraId="0CCAB692" w14:textId="77777777" w:rsidR="008E0721" w:rsidRPr="008E0721" w:rsidRDefault="008E0721" w:rsidP="007F1ACF">
      <w:pPr>
        <w:pStyle w:val="ListParagraph"/>
        <w:numPr>
          <w:ilvl w:val="0"/>
          <w:numId w:val="9"/>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E0721">
        <w:rPr>
          <w:rFonts w:cstheme="minorHAnsi"/>
        </w:rPr>
        <w:t xml:space="preserve">Explorers stake claims along the St. Lawrence River in eastern Canada (Quebec), around the Great Lakes, the Mississippi Delta (New Orleans) and Caribbean islands (Haiti).  </w:t>
      </w:r>
    </w:p>
    <w:p w14:paraId="57CAC120" w14:textId="77777777" w:rsidR="008E0721" w:rsidRPr="008E0721" w:rsidRDefault="008E0721" w:rsidP="007F1ACF">
      <w:pPr>
        <w:pStyle w:val="ListParagraph"/>
        <w:numPr>
          <w:ilvl w:val="0"/>
          <w:numId w:val="9"/>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E0721">
        <w:rPr>
          <w:rFonts w:cstheme="minorHAnsi"/>
        </w:rPr>
        <w:t>French cultural influence = Catholic (esp. Jesuit) missionaries &amp; Huguenots (French Protestants).</w:t>
      </w:r>
    </w:p>
    <w:p w14:paraId="185FCA69" w14:textId="77777777" w:rsidR="008E0721" w:rsidRPr="008E0721" w:rsidRDefault="008E0721" w:rsidP="007F1ACF">
      <w:pPr>
        <w:pStyle w:val="ListParagraph"/>
        <w:numPr>
          <w:ilvl w:val="0"/>
          <w:numId w:val="9"/>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E0721">
        <w:rPr>
          <w:rFonts w:cstheme="minorHAnsi"/>
        </w:rPr>
        <w:t>Complex interaction with natives – some violence, thriving fur trade, some intermarriage</w:t>
      </w:r>
    </w:p>
    <w:p w14:paraId="2DE4D332" w14:textId="77777777" w:rsidR="008E0721" w:rsidRPr="008E0721" w:rsidRDefault="008E0721" w:rsidP="007F1ACF">
      <w:pPr>
        <w:pStyle w:val="ListParagraph"/>
        <w:numPr>
          <w:ilvl w:val="0"/>
          <w:numId w:val="9"/>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E0721">
        <w:rPr>
          <w:rFonts w:cstheme="minorHAnsi"/>
        </w:rPr>
        <w:t xml:space="preserve">Mostly trading outposts rather than large plantations designed to profit </w:t>
      </w:r>
    </w:p>
    <w:p w14:paraId="4E44215C" w14:textId="482DFAA2" w:rsidR="008E0721" w:rsidRPr="007F1ACF" w:rsidRDefault="008E0721" w:rsidP="007F1ACF">
      <w:pPr>
        <w:pStyle w:val="ListParagraph"/>
        <w:numPr>
          <w:ilvl w:val="0"/>
          <w:numId w:val="9"/>
        </w:numPr>
        <w:spacing w:before="100" w:beforeAutospacing="1"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E0721">
        <w:rPr>
          <w:rFonts w:cstheme="minorHAnsi"/>
        </w:rPr>
        <w:t>After French and Indian War 1763, Acadia renamed Nova Scotia (New Scotland)</w:t>
      </w:r>
    </w:p>
    <w:p w14:paraId="16023430" w14:textId="5A8D089F" w:rsidR="008E0721" w:rsidRPr="008E0721" w:rsidRDefault="008E0721" w:rsidP="007F1ACF">
      <w:pPr>
        <w:pStyle w:val="NormalWeb"/>
        <w:spacing w:after="0" w:afterAutospacing="0"/>
        <w:rPr>
          <w:rFonts w:asciiTheme="minorHAnsi" w:hAnsiTheme="minorHAnsi" w:cstheme="minorHAnsi"/>
          <w:sz w:val="22"/>
          <w:szCs w:val="22"/>
          <w:u w:val="single"/>
        </w:rPr>
      </w:pPr>
      <w:r w:rsidRPr="008E0721">
        <w:rPr>
          <w:rFonts w:asciiTheme="minorHAnsi" w:hAnsiTheme="minorHAnsi" w:cstheme="minorHAnsi"/>
          <w:sz w:val="22"/>
          <w:szCs w:val="22"/>
          <w:u w:val="single"/>
        </w:rPr>
        <w:t>English 1607 - 1640</w:t>
      </w:r>
    </w:p>
    <w:p w14:paraId="62C40952" w14:textId="6D98DC2B" w:rsidR="008E0721" w:rsidRPr="008E0721" w:rsidRDefault="008E0721" w:rsidP="007F1ACF">
      <w:pPr>
        <w:pStyle w:val="NormalWeb"/>
        <w:numPr>
          <w:ilvl w:val="0"/>
          <w:numId w:val="12"/>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Seeking freedom from religious persecution in England, Great Puritan Migration established settlements in “New England” (Plymouth Colony and later Massachusetts Bay).  </w:t>
      </w:r>
    </w:p>
    <w:p w14:paraId="64C2BDEF" w14:textId="77777777" w:rsidR="008E0721" w:rsidRPr="008E0721" w:rsidRDefault="008E0721" w:rsidP="007F1ACF">
      <w:pPr>
        <w:pStyle w:val="NormalWeb"/>
        <w:numPr>
          <w:ilvl w:val="0"/>
          <w:numId w:val="12"/>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Seeking freedom from religious persecution in England, Great Puritan Migration established settlements in “New England” (Plymouth Colony and later Massachusetts Bay).  </w:t>
      </w:r>
    </w:p>
    <w:p w14:paraId="24023C45" w14:textId="77777777" w:rsidR="008E0721" w:rsidRPr="008E0721" w:rsidRDefault="008E0721" w:rsidP="007F1ACF">
      <w:pPr>
        <w:pStyle w:val="NormalWeb"/>
        <w:numPr>
          <w:ilvl w:val="0"/>
          <w:numId w:val="12"/>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Mostly large family groups, patriarchal social structure, longer life span than Chesapeake</w:t>
      </w:r>
    </w:p>
    <w:p w14:paraId="2DA72C12" w14:textId="77777777" w:rsidR="008E0721" w:rsidRPr="008E0721" w:rsidRDefault="008E0721" w:rsidP="007F1ACF">
      <w:pPr>
        <w:pStyle w:val="NormalWeb"/>
        <w:numPr>
          <w:ilvl w:val="0"/>
          <w:numId w:val="12"/>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John Winthrop’s “city on a hill” – beacon of Christian religious and political harmony. </w:t>
      </w:r>
    </w:p>
    <w:p w14:paraId="212EE253" w14:textId="77777777" w:rsidR="008E0721" w:rsidRPr="008E0721" w:rsidRDefault="008E0721" w:rsidP="007F1ACF">
      <w:pPr>
        <w:pStyle w:val="NormalWeb"/>
        <w:numPr>
          <w:ilvl w:val="0"/>
          <w:numId w:val="12"/>
        </w:numPr>
        <w:spacing w:after="0" w:afterAutospacing="0"/>
        <w:rPr>
          <w:rFonts w:asciiTheme="minorHAnsi" w:hAnsiTheme="minorHAnsi" w:cstheme="minorHAnsi"/>
          <w:sz w:val="22"/>
          <w:szCs w:val="22"/>
        </w:rPr>
      </w:pPr>
      <w:proofErr w:type="gramStart"/>
      <w:r w:rsidRPr="008E0721">
        <w:rPr>
          <w:rFonts w:asciiTheme="minorHAnsi" w:hAnsiTheme="minorHAnsi" w:cstheme="minorHAnsi"/>
          <w:sz w:val="22"/>
          <w:szCs w:val="22"/>
        </w:rPr>
        <w:t>Democratic/quasi-theocratic government,</w:t>
      </w:r>
      <w:proofErr w:type="gramEnd"/>
      <w:r w:rsidRPr="008E0721">
        <w:rPr>
          <w:rFonts w:asciiTheme="minorHAnsi" w:hAnsiTheme="minorHAnsi" w:cstheme="minorHAnsi"/>
          <w:sz w:val="22"/>
          <w:szCs w:val="22"/>
        </w:rPr>
        <w:t xml:space="preserve"> Mayflower Compact in 1620 – self-government, town meetings, but limited religious dissent (expulsion of Roger Williams (RI) and Anne Hutchinson, Salem Witch Trials. Harvard established to train clergy. English focus on conversion</w:t>
      </w:r>
    </w:p>
    <w:p w14:paraId="7CBD9587" w14:textId="19ABB6C3" w:rsidR="008E0721" w:rsidRPr="008E0721" w:rsidRDefault="008E0721" w:rsidP="007F1ACF">
      <w:pPr>
        <w:pStyle w:val="NormalWeb"/>
        <w:numPr>
          <w:ilvl w:val="0"/>
          <w:numId w:val="12"/>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Some “praying towns” escape unscathed in Pequot War(1630’s) King Philip’s War 1670s</w:t>
      </w:r>
    </w:p>
    <w:p w14:paraId="7F90AD99" w14:textId="5F8E0DB8" w:rsidR="008E0721" w:rsidRPr="008E0721" w:rsidRDefault="008E0721" w:rsidP="007F1ACF">
      <w:pPr>
        <w:spacing w:before="100" w:beforeAutospacing="1"/>
        <w:cnfStyle w:val="000000010000" w:firstRow="0" w:lastRow="0" w:firstColumn="0" w:lastColumn="0" w:oddVBand="0" w:evenVBand="0" w:oddHBand="0" w:evenHBand="1" w:firstRowFirstColumn="0" w:firstRowLastColumn="0" w:lastRowFirstColumn="0" w:lastRowLastColumn="0"/>
        <w:rPr>
          <w:rFonts w:cstheme="minorHAnsi"/>
          <w:sz w:val="22"/>
          <w:szCs w:val="22"/>
          <w:u w:val="single"/>
        </w:rPr>
      </w:pPr>
      <w:r w:rsidRPr="008E0721">
        <w:rPr>
          <w:rFonts w:cstheme="minorHAnsi"/>
          <w:sz w:val="22"/>
          <w:szCs w:val="22"/>
          <w:u w:val="single"/>
        </w:rPr>
        <w:t xml:space="preserve">1625 – 1775 </w:t>
      </w:r>
      <w:r w:rsidRPr="008E0721">
        <w:rPr>
          <w:rFonts w:cstheme="minorHAnsi"/>
          <w:sz w:val="22"/>
          <w:szCs w:val="22"/>
          <w:u w:val="single"/>
        </w:rPr>
        <w:t>Diversity in the Middle and Southern Colonies</w:t>
      </w:r>
    </w:p>
    <w:p w14:paraId="6C60C6A2" w14:textId="77777777" w:rsidR="008E0721" w:rsidRPr="008E0721" w:rsidRDefault="008E0721" w:rsidP="007F1ACF">
      <w:pPr>
        <w:pStyle w:val="ListParagraph"/>
        <w:numPr>
          <w:ilvl w:val="0"/>
          <w:numId w:val="12"/>
        </w:numPr>
        <w:spacing w:before="100" w:beforeAutospacing="1"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8E0721">
        <w:rPr>
          <w:rFonts w:cstheme="minorHAnsi"/>
        </w:rPr>
        <w:t>Mix of ethnicities in seaports (English, Dutch, German and African)</w:t>
      </w:r>
    </w:p>
    <w:p w14:paraId="57B11F06" w14:textId="77777777" w:rsidR="008E0721" w:rsidRPr="008E0721" w:rsidRDefault="008E0721" w:rsidP="007F1ACF">
      <w:pPr>
        <w:pStyle w:val="ListParagraph"/>
        <w:numPr>
          <w:ilvl w:val="0"/>
          <w:numId w:val="12"/>
        </w:numPr>
        <w:spacing w:before="100" w:beforeAutospacing="1"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8E0721">
        <w:rPr>
          <w:rFonts w:cstheme="minorHAnsi"/>
        </w:rPr>
        <w:t>Multitude of religious groups (Quakers, Catholics, Jews and Huguenots).</w:t>
      </w:r>
    </w:p>
    <w:p w14:paraId="410011DB" w14:textId="77777777" w:rsidR="008E0721" w:rsidRPr="008E0721" w:rsidRDefault="008E0721" w:rsidP="007F1ACF">
      <w:pPr>
        <w:pStyle w:val="ListParagraph"/>
        <w:numPr>
          <w:ilvl w:val="0"/>
          <w:numId w:val="12"/>
        </w:numPr>
        <w:spacing w:before="100" w:beforeAutospacing="1"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8E0721">
        <w:rPr>
          <w:rFonts w:cstheme="minorHAnsi"/>
        </w:rPr>
        <w:t>Dutch settle New Amsterdam in 1625 (New York)</w:t>
      </w:r>
    </w:p>
    <w:p w14:paraId="3AB9CEE2" w14:textId="77777777" w:rsidR="008E0721" w:rsidRPr="008E0721" w:rsidRDefault="008E0721" w:rsidP="007F1ACF">
      <w:pPr>
        <w:pStyle w:val="ListParagraph"/>
        <w:numPr>
          <w:ilvl w:val="0"/>
          <w:numId w:val="12"/>
        </w:numPr>
        <w:spacing w:before="100" w:beforeAutospacing="1"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8E0721">
        <w:rPr>
          <w:rFonts w:cstheme="minorHAnsi"/>
        </w:rPr>
        <w:t>Quakers seek haven in William Penn’s Pennsylvania Colony</w:t>
      </w:r>
    </w:p>
    <w:p w14:paraId="05428328" w14:textId="77777777" w:rsidR="008E0721" w:rsidRPr="008E0721" w:rsidRDefault="008E0721" w:rsidP="007F1ACF">
      <w:pPr>
        <w:pStyle w:val="ListParagraph"/>
        <w:numPr>
          <w:ilvl w:val="0"/>
          <w:numId w:val="12"/>
        </w:numPr>
        <w:spacing w:before="100" w:beforeAutospacing="1"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8E0721">
        <w:rPr>
          <w:rFonts w:cstheme="minorHAnsi"/>
        </w:rPr>
        <w:t xml:space="preserve">Maryland established as haven for Catholics </w:t>
      </w:r>
      <w:proofErr w:type="gramStart"/>
      <w:r w:rsidRPr="008E0721">
        <w:rPr>
          <w:rFonts w:cstheme="minorHAnsi"/>
        </w:rPr>
        <w:t>-  Religious</w:t>
      </w:r>
      <w:proofErr w:type="gramEnd"/>
      <w:r w:rsidRPr="008E0721">
        <w:rPr>
          <w:rFonts w:cstheme="minorHAnsi"/>
        </w:rPr>
        <w:t xml:space="preserve"> Toleration Act in 1649.</w:t>
      </w:r>
    </w:p>
    <w:p w14:paraId="63AE3AD8" w14:textId="77777777" w:rsidR="008E0721" w:rsidRPr="008E0721" w:rsidRDefault="008E0721" w:rsidP="007F1ACF">
      <w:pPr>
        <w:pStyle w:val="ListParagraph"/>
        <w:numPr>
          <w:ilvl w:val="0"/>
          <w:numId w:val="12"/>
        </w:numPr>
        <w:spacing w:before="100" w:beforeAutospacing="1"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8E0721">
        <w:rPr>
          <w:rFonts w:cstheme="minorHAnsi"/>
        </w:rPr>
        <w:t>Some Jewish merchants along Coast, some French Huguenots in middle colonies.</w:t>
      </w:r>
    </w:p>
    <w:p w14:paraId="78782BC4" w14:textId="77777777" w:rsidR="008E0721" w:rsidRPr="008E0721" w:rsidRDefault="008E0721" w:rsidP="007F1ACF">
      <w:pPr>
        <w:pStyle w:val="NormalWeb"/>
        <w:spacing w:after="0" w:afterAutospacing="0"/>
        <w:rPr>
          <w:rFonts w:asciiTheme="minorHAnsi" w:hAnsiTheme="minorHAnsi" w:cstheme="minorHAnsi"/>
          <w:sz w:val="22"/>
          <w:szCs w:val="22"/>
          <w:u w:val="single"/>
        </w:rPr>
      </w:pPr>
    </w:p>
    <w:p w14:paraId="682212E1" w14:textId="6CFD7526" w:rsidR="007F1ACF" w:rsidRPr="00E35AA0" w:rsidRDefault="007F1ACF" w:rsidP="007F1ACF">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lastRenderedPageBreak/>
        <w:t>1619 – 1808 A</w:t>
      </w:r>
      <w:r w:rsidRPr="00E35AA0">
        <w:rPr>
          <w:rFonts w:cstheme="minorHAnsi"/>
          <w:u w:val="single"/>
        </w:rPr>
        <w:t>frican Slaves</w:t>
      </w:r>
    </w:p>
    <w:p w14:paraId="7E3B3A85" w14:textId="77777777" w:rsidR="007F1ACF" w:rsidRPr="007F1ACF" w:rsidRDefault="007F1ACF" w:rsidP="007F1ACF">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F1ACF">
        <w:rPr>
          <w:rFonts w:cstheme="minorHAnsi"/>
          <w:sz w:val="20"/>
          <w:szCs w:val="20"/>
        </w:rPr>
        <w:t>First slaves in 1619 to Virginia, Triangle Trade - some taken to Brazil, most sold. ~ 12 million, with approximately 2 million dying along the way. 1-2 million brought to US South.</w:t>
      </w:r>
    </w:p>
    <w:p w14:paraId="4140F907" w14:textId="77777777" w:rsidR="007F1ACF" w:rsidRPr="007F1ACF" w:rsidRDefault="007F1ACF" w:rsidP="007F1ACF">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F1ACF">
        <w:rPr>
          <w:rFonts w:cstheme="minorHAnsi"/>
          <w:sz w:val="20"/>
          <w:szCs w:val="20"/>
        </w:rPr>
        <w:t>Slave cultures mixed West African traditions, English Language and Christianity</w:t>
      </w:r>
    </w:p>
    <w:p w14:paraId="68F758EB" w14:textId="75C09D15" w:rsidR="008E0721" w:rsidRDefault="007F1ACF" w:rsidP="007F1ACF">
      <w:pPr>
        <w:pStyle w:val="NormalWeb"/>
        <w:spacing w:after="0" w:afterAutospacing="0"/>
        <w:rPr>
          <w:rFonts w:asciiTheme="minorHAnsi" w:hAnsiTheme="minorHAnsi" w:cstheme="minorHAnsi"/>
          <w:sz w:val="22"/>
          <w:szCs w:val="22"/>
          <w:u w:val="single"/>
        </w:rPr>
      </w:pPr>
      <w:r>
        <w:rPr>
          <w:rFonts w:asciiTheme="minorHAnsi" w:hAnsiTheme="minorHAnsi" w:cstheme="minorHAnsi"/>
          <w:sz w:val="22"/>
          <w:szCs w:val="22"/>
          <w:u w:val="single"/>
        </w:rPr>
        <w:t>1710 – 1763 Early wave of Immigration from Europe</w:t>
      </w:r>
    </w:p>
    <w:p w14:paraId="4C29ED30" w14:textId="21A08970" w:rsidR="007F1ACF" w:rsidRPr="007F1ACF" w:rsidRDefault="007F1ACF" w:rsidP="007F1ACF">
      <w:pPr>
        <w:pStyle w:val="ListParagraph"/>
        <w:numPr>
          <w:ilvl w:val="0"/>
          <w:numId w:val="14"/>
        </w:numPr>
        <w:spacing w:line="240" w:lineRule="auto"/>
        <w:cnfStyle w:val="000000010000" w:firstRow="0" w:lastRow="0" w:firstColumn="0" w:lastColumn="0" w:oddVBand="0" w:evenVBand="0" w:oddHBand="0" w:evenHBand="1" w:firstRowFirstColumn="0" w:firstRowLastColumn="0" w:lastRowFirstColumn="0" w:lastRowLastColumn="0"/>
        <w:rPr>
          <w:rFonts w:cstheme="minorHAnsi"/>
          <w:b/>
          <w:bCs/>
        </w:rPr>
      </w:pPr>
      <w:r w:rsidRPr="007F1ACF">
        <w:rPr>
          <w:rFonts w:cstheme="minorHAnsi"/>
        </w:rPr>
        <w:t>Pennsylvania “Dutch</w:t>
      </w:r>
      <w:r w:rsidRPr="007F1ACF">
        <w:rPr>
          <w:rFonts w:cstheme="minorHAnsi"/>
        </w:rPr>
        <w:t xml:space="preserve"> </w:t>
      </w:r>
      <w:r w:rsidRPr="007F1ACF">
        <w:rPr>
          <w:rFonts w:cstheme="minorHAnsi"/>
        </w:rPr>
        <w:t xml:space="preserve">Early German immigrants seeking religious freedom  </w:t>
      </w:r>
      <w:r w:rsidRPr="007F1ACF">
        <w:rPr>
          <w:rFonts w:cstheme="minorHAnsi"/>
          <w:b/>
          <w:bCs/>
        </w:rPr>
        <w:t xml:space="preserve"> </w:t>
      </w:r>
    </w:p>
    <w:p w14:paraId="2665FF1A" w14:textId="368B5C5D" w:rsidR="007F1ACF" w:rsidRDefault="007F1ACF" w:rsidP="007F1ACF">
      <w:pPr>
        <w:pStyle w:val="ListParagraph"/>
        <w:numPr>
          <w:ilvl w:val="0"/>
          <w:numId w:val="14"/>
        </w:num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F1ACF">
        <w:rPr>
          <w:rFonts w:cstheme="minorHAnsi"/>
        </w:rPr>
        <w:t>Scots-Irish &amp; the Paxton Boys</w:t>
      </w:r>
      <w:r w:rsidRPr="007F1ACF">
        <w:rPr>
          <w:rFonts w:cstheme="minorHAnsi"/>
        </w:rPr>
        <w:t xml:space="preserve"> - </w:t>
      </w:r>
      <w:r w:rsidRPr="007F1ACF">
        <w:rPr>
          <w:rFonts w:cstheme="minorHAnsi"/>
        </w:rPr>
        <w:t>Early Scottish/Irish immigrants, favored military intervention in native conflicts</w:t>
      </w:r>
    </w:p>
    <w:p w14:paraId="48B9873A" w14:textId="679DC8A3" w:rsidR="007F1ACF" w:rsidRPr="007F1ACF" w:rsidRDefault="007F1ACF" w:rsidP="007F1ACF">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7F1ACF">
        <w:rPr>
          <w:rFonts w:cstheme="minorHAnsi"/>
          <w:u w:val="single"/>
        </w:rPr>
        <w:t xml:space="preserve">1798 – Early Immigration </w:t>
      </w:r>
      <w:r w:rsidRPr="007F1ACF">
        <w:rPr>
          <w:rFonts w:cstheme="minorHAnsi"/>
          <w:u w:val="single"/>
        </w:rPr>
        <w:t>Legislation</w:t>
      </w:r>
    </w:p>
    <w:p w14:paraId="1085935D" w14:textId="77777777" w:rsidR="007F1ACF" w:rsidRPr="00BD3D79" w:rsidRDefault="007F1ACF" w:rsidP="007F1AC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D3D79">
        <w:rPr>
          <w:rFonts w:cstheme="minorHAnsi"/>
          <w:sz w:val="20"/>
          <w:szCs w:val="20"/>
        </w:rPr>
        <w:t xml:space="preserve">Naturalization Act of 1790 – any free white person of “good character”, 2 years residency </w:t>
      </w:r>
      <w:proofErr w:type="spellStart"/>
      <w:r w:rsidRPr="00BD3D79">
        <w:rPr>
          <w:rFonts w:cstheme="minorHAnsi"/>
          <w:sz w:val="20"/>
          <w:szCs w:val="20"/>
        </w:rPr>
        <w:t>req’d</w:t>
      </w:r>
      <w:proofErr w:type="spellEnd"/>
    </w:p>
    <w:p w14:paraId="1B633D32" w14:textId="18136E3F" w:rsidR="007F1ACF" w:rsidRPr="007F1ACF" w:rsidRDefault="007F1ACF" w:rsidP="007F1AC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D3D79">
        <w:rPr>
          <w:rFonts w:cstheme="minorHAnsi"/>
          <w:sz w:val="20"/>
          <w:szCs w:val="20"/>
        </w:rPr>
        <w:t xml:space="preserve">Alien and Sedition Acts 1798 - Series of 4 laws passed in 1798 amid widespread fear that war with France was imminent. Very controversial, restricted the activities of foreign residents in the US and limited freedom of speech and of the press. </w:t>
      </w:r>
      <w:r>
        <w:rPr>
          <w:rFonts w:cstheme="minorHAnsi"/>
          <w:sz w:val="20"/>
          <w:szCs w:val="20"/>
        </w:rPr>
        <w:t xml:space="preserve"> --- </w:t>
      </w:r>
      <w:r w:rsidRPr="007F1ACF">
        <w:rPr>
          <w:rFonts w:cstheme="minorHAnsi"/>
          <w:sz w:val="20"/>
          <w:szCs w:val="20"/>
        </w:rPr>
        <w:t>1/5 Americans are non-white by 1790</w:t>
      </w:r>
    </w:p>
    <w:p w14:paraId="07CA67E2" w14:textId="6E9481C1" w:rsidR="007F1ACF" w:rsidRPr="00E35AA0" w:rsidRDefault="007F1ACF" w:rsidP="007F1ACF">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 xml:space="preserve">1822 – 1845 </w:t>
      </w:r>
      <w:r w:rsidRPr="00E35AA0">
        <w:rPr>
          <w:rFonts w:cstheme="minorHAnsi"/>
          <w:u w:val="single"/>
        </w:rPr>
        <w:t>Texas Colonization, Independence &amp; Annexation</w:t>
      </w:r>
    </w:p>
    <w:p w14:paraId="7AFFFB73" w14:textId="77777777" w:rsidR="007F1ACF" w:rsidRPr="009D2E6B" w:rsidRDefault="007F1ACF" w:rsidP="007F1AC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D2E6B">
        <w:rPr>
          <w:rFonts w:cstheme="minorHAnsi"/>
          <w:sz w:val="20"/>
          <w:szCs w:val="20"/>
        </w:rPr>
        <w:t xml:space="preserve">After Mexico gains independence from Spain 1821, Stephen F. Austin fulfills land grant and </w:t>
      </w:r>
      <w:proofErr w:type="spellStart"/>
      <w:r w:rsidRPr="009D2E6B">
        <w:rPr>
          <w:rFonts w:cstheme="minorHAnsi"/>
          <w:sz w:val="20"/>
          <w:szCs w:val="20"/>
        </w:rPr>
        <w:t>anglo</w:t>
      </w:r>
      <w:proofErr w:type="spellEnd"/>
      <w:r w:rsidRPr="009D2E6B">
        <w:rPr>
          <w:rFonts w:cstheme="minorHAnsi"/>
          <w:sz w:val="20"/>
          <w:szCs w:val="20"/>
        </w:rPr>
        <w:t xml:space="preserve"> colonists settle b/w Brazos and Colorado river, </w:t>
      </w:r>
    </w:p>
    <w:p w14:paraId="495E6D61" w14:textId="77777777" w:rsidR="007F1ACF" w:rsidRPr="009D2E6B" w:rsidRDefault="007F1ACF" w:rsidP="007F1AC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D2E6B">
        <w:rPr>
          <w:rFonts w:cstheme="minorHAnsi"/>
          <w:sz w:val="20"/>
          <w:szCs w:val="20"/>
        </w:rPr>
        <w:t>Mexican law 1830 prohibits immigration of North Americans but US purchases TX</w:t>
      </w:r>
    </w:p>
    <w:p w14:paraId="5A801C74" w14:textId="5E6332D2" w:rsidR="007F1ACF" w:rsidRPr="00E35AA0" w:rsidRDefault="007F1ACF" w:rsidP="007F1ACF">
      <w:pPr>
        <w:cnfStyle w:val="000000010000" w:firstRow="0" w:lastRow="0" w:firstColumn="0" w:lastColumn="0" w:oddVBand="0" w:evenVBand="0" w:oddHBand="0" w:evenHBand="1" w:firstRowFirstColumn="0" w:firstRowLastColumn="0" w:lastRowFirstColumn="0" w:lastRowLastColumn="0"/>
        <w:rPr>
          <w:rFonts w:cstheme="minorHAnsi"/>
          <w:u w:val="single"/>
        </w:rPr>
      </w:pPr>
      <w:r>
        <w:rPr>
          <w:rFonts w:cstheme="minorHAnsi"/>
          <w:u w:val="single"/>
        </w:rPr>
        <w:t xml:space="preserve">1840’s </w:t>
      </w:r>
      <w:r w:rsidRPr="00E35AA0">
        <w:rPr>
          <w:rFonts w:cstheme="minorHAnsi"/>
          <w:u w:val="single"/>
        </w:rPr>
        <w:t>Irish</w:t>
      </w:r>
      <w:r>
        <w:rPr>
          <w:rFonts w:cstheme="minorHAnsi"/>
          <w:u w:val="single"/>
        </w:rPr>
        <w:t xml:space="preserve"> / German – </w:t>
      </w:r>
      <w:r w:rsidR="00414943">
        <w:rPr>
          <w:rFonts w:cstheme="minorHAnsi"/>
          <w:u w:val="single"/>
        </w:rPr>
        <w:t>“Old Immigration”</w:t>
      </w:r>
      <w:r>
        <w:rPr>
          <w:rFonts w:cstheme="minorHAnsi"/>
          <w:u w:val="single"/>
        </w:rPr>
        <w:t>, Chinese on West Coast</w:t>
      </w:r>
    </w:p>
    <w:p w14:paraId="7FD07730" w14:textId="77777777" w:rsidR="007F1ACF" w:rsidRPr="00EC42FD" w:rsidRDefault="007F1ACF" w:rsidP="007F1ACF">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theme="minorHAnsi"/>
          <w:color w:val="222222"/>
          <w:sz w:val="20"/>
          <w:szCs w:val="20"/>
          <w:shd w:val="clear" w:color="auto" w:fill="FFFFFF"/>
        </w:rPr>
      </w:pPr>
      <w:r w:rsidRPr="00EC42FD">
        <w:rPr>
          <w:rFonts w:cstheme="minorHAnsi"/>
          <w:color w:val="222222"/>
          <w:sz w:val="20"/>
          <w:szCs w:val="20"/>
          <w:shd w:val="clear" w:color="auto" w:fill="FFFFFF"/>
        </w:rPr>
        <w:t>Steerage Act of 1819 – requires safer boat conditions for immigrants</w:t>
      </w:r>
    </w:p>
    <w:p w14:paraId="7B795F99" w14:textId="77777777" w:rsidR="007F1ACF" w:rsidRPr="00EC42FD" w:rsidRDefault="007F1ACF" w:rsidP="007F1ACF">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theme="minorHAnsi"/>
          <w:color w:val="222222"/>
          <w:sz w:val="20"/>
          <w:szCs w:val="20"/>
          <w:shd w:val="clear" w:color="auto" w:fill="FFFFFF"/>
        </w:rPr>
      </w:pPr>
      <w:r w:rsidRPr="00EC42FD">
        <w:rPr>
          <w:rFonts w:cstheme="minorHAnsi"/>
          <w:color w:val="222222"/>
          <w:sz w:val="20"/>
          <w:szCs w:val="20"/>
          <w:shd w:val="clear" w:color="auto" w:fill="FFFFFF"/>
        </w:rPr>
        <w:t>~5 million Germans – settle on farms in Midwest and some cities (Milwaukee)</w:t>
      </w:r>
    </w:p>
    <w:p w14:paraId="7A5577D3" w14:textId="77777777" w:rsidR="007F1ACF" w:rsidRPr="00EC42FD" w:rsidRDefault="007F1ACF" w:rsidP="007F1ACF">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theme="minorHAnsi"/>
          <w:color w:val="222222"/>
          <w:sz w:val="20"/>
          <w:szCs w:val="20"/>
          <w:shd w:val="clear" w:color="auto" w:fill="FFFFFF"/>
        </w:rPr>
      </w:pPr>
      <w:r w:rsidRPr="00EC42FD">
        <w:rPr>
          <w:rFonts w:cstheme="minorHAnsi"/>
          <w:color w:val="222222"/>
          <w:sz w:val="20"/>
          <w:szCs w:val="20"/>
          <w:shd w:val="clear" w:color="auto" w:fill="FFFFFF"/>
        </w:rPr>
        <w:t xml:space="preserve">~2 million Irish after Potato Famine, </w:t>
      </w:r>
      <w:proofErr w:type="gramStart"/>
      <w:r w:rsidRPr="00EC42FD">
        <w:rPr>
          <w:rFonts w:cstheme="minorHAnsi"/>
          <w:color w:val="222222"/>
          <w:sz w:val="20"/>
          <w:szCs w:val="20"/>
          <w:shd w:val="clear" w:color="auto" w:fill="FFFFFF"/>
        </w:rPr>
        <w:t>In</w:t>
      </w:r>
      <w:proofErr w:type="gramEnd"/>
      <w:r w:rsidRPr="00EC42FD">
        <w:rPr>
          <w:rFonts w:cstheme="minorHAnsi"/>
          <w:color w:val="222222"/>
          <w:sz w:val="20"/>
          <w:szCs w:val="20"/>
          <w:shd w:val="clear" w:color="auto" w:fill="FFFFFF"/>
        </w:rPr>
        <w:t xml:space="preserve"> 1840’s Irish comprise ½ of all US immigrants </w:t>
      </w:r>
    </w:p>
    <w:p w14:paraId="3BE2D49C" w14:textId="77777777" w:rsidR="007F1ACF" w:rsidRPr="00EC42FD" w:rsidRDefault="007F1ACF" w:rsidP="007F1ACF">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theme="minorHAnsi"/>
          <w:color w:val="222222"/>
          <w:sz w:val="20"/>
          <w:szCs w:val="20"/>
          <w:shd w:val="clear" w:color="auto" w:fill="FFFFFF"/>
        </w:rPr>
      </w:pPr>
      <w:r w:rsidRPr="00EC42FD">
        <w:rPr>
          <w:rFonts w:cstheme="minorHAnsi"/>
          <w:color w:val="222222"/>
          <w:sz w:val="20"/>
          <w:szCs w:val="20"/>
          <w:shd w:val="clear" w:color="auto" w:fill="FFFFFF"/>
        </w:rPr>
        <w:t>b/w 1820 and 1860, Irish = 1/3 of all US immigrants. More than 4.5 million b/w 1820-1930</w:t>
      </w:r>
    </w:p>
    <w:p w14:paraId="0803415D" w14:textId="77777777" w:rsidR="007F1ACF" w:rsidRDefault="007F1ACF" w:rsidP="007F1ACF">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theme="minorHAnsi"/>
          <w:color w:val="222222"/>
          <w:sz w:val="20"/>
          <w:szCs w:val="20"/>
          <w:shd w:val="clear" w:color="auto" w:fill="FFFFFF"/>
        </w:rPr>
      </w:pPr>
      <w:r w:rsidRPr="00EC42FD">
        <w:rPr>
          <w:rFonts w:cstheme="minorHAnsi"/>
          <w:color w:val="222222"/>
          <w:sz w:val="20"/>
          <w:szCs w:val="20"/>
          <w:shd w:val="clear" w:color="auto" w:fill="FFFFFF"/>
        </w:rPr>
        <w:t xml:space="preserve">face discrimination, No Irish Need Apply, take mostly railroad and household jobs, </w:t>
      </w:r>
    </w:p>
    <w:p w14:paraId="1837BEE2" w14:textId="77777777" w:rsidR="007F1ACF" w:rsidRDefault="007F1ACF" w:rsidP="007F1ACF">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theme="minorHAnsi"/>
          <w:color w:val="222222"/>
          <w:sz w:val="20"/>
          <w:szCs w:val="20"/>
          <w:shd w:val="clear" w:color="auto" w:fill="FFFFFF"/>
        </w:rPr>
      </w:pPr>
      <w:r>
        <w:rPr>
          <w:rFonts w:cstheme="minorHAnsi"/>
          <w:color w:val="222222"/>
          <w:sz w:val="20"/>
          <w:szCs w:val="20"/>
          <w:shd w:val="clear" w:color="auto" w:fill="FFFFFF"/>
        </w:rPr>
        <w:t>Irish and Chinese significant labor force for railroads during Gold Rush (1849</w:t>
      </w:r>
    </w:p>
    <w:p w14:paraId="1F50A2DA" w14:textId="2DF35BB9" w:rsidR="007F1ACF" w:rsidRPr="007F1ACF" w:rsidRDefault="007F1ACF" w:rsidP="007F1ACF">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theme="minorHAnsi"/>
          <w:color w:val="222222"/>
          <w:sz w:val="20"/>
          <w:szCs w:val="20"/>
          <w:shd w:val="clear" w:color="auto" w:fill="FFFFFF"/>
        </w:rPr>
      </w:pPr>
      <w:r w:rsidRPr="007F1ACF">
        <w:rPr>
          <w:rFonts w:cstheme="minorHAnsi"/>
          <w:color w:val="222222"/>
          <w:sz w:val="20"/>
          <w:szCs w:val="20"/>
          <w:shd w:val="clear" w:color="auto" w:fill="FFFFFF"/>
        </w:rPr>
        <w:t xml:space="preserve">Many </w:t>
      </w:r>
      <w:proofErr w:type="gramStart"/>
      <w:r w:rsidRPr="007F1ACF">
        <w:rPr>
          <w:rFonts w:cstheme="minorHAnsi"/>
          <w:color w:val="222222"/>
          <w:sz w:val="20"/>
          <w:szCs w:val="20"/>
          <w:shd w:val="clear" w:color="auto" w:fill="FFFFFF"/>
        </w:rPr>
        <w:t>settle</w:t>
      </w:r>
      <w:proofErr w:type="gramEnd"/>
      <w:r w:rsidRPr="007F1ACF">
        <w:rPr>
          <w:rFonts w:cstheme="minorHAnsi"/>
          <w:color w:val="222222"/>
          <w:sz w:val="20"/>
          <w:szCs w:val="20"/>
          <w:shd w:val="clear" w:color="auto" w:fill="FFFFFF"/>
        </w:rPr>
        <w:t xml:space="preserve"> as part of Homestead Act of 1862</w:t>
      </w:r>
    </w:p>
    <w:p w14:paraId="348458E1" w14:textId="77777777" w:rsidR="007F1ACF" w:rsidRDefault="007F1ACF" w:rsidP="007F1ACF">
      <w:pPr>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p w14:paraId="33420497" w14:textId="60E35406" w:rsidR="007F1ACF" w:rsidRPr="00E35AA0" w:rsidRDefault="007F1ACF" w:rsidP="007F1ACF">
      <w:pPr>
        <w:cnfStyle w:val="000000010000" w:firstRow="0" w:lastRow="0" w:firstColumn="0" w:lastColumn="0" w:oddVBand="0" w:evenVBand="0" w:oddHBand="0" w:evenHBand="1" w:firstRowFirstColumn="0" w:firstRowLastColumn="0" w:lastRowFirstColumn="0" w:lastRowLastColumn="0"/>
        <w:rPr>
          <w:rFonts w:cstheme="minorHAnsi"/>
          <w:u w:val="single"/>
        </w:rPr>
      </w:pPr>
      <w:r>
        <w:rPr>
          <w:rFonts w:cstheme="minorHAnsi"/>
          <w:u w:val="single"/>
        </w:rPr>
        <w:t xml:space="preserve">1830 – 1840 </w:t>
      </w:r>
      <w:r w:rsidRPr="00E35AA0">
        <w:rPr>
          <w:rFonts w:cstheme="minorHAnsi"/>
          <w:u w:val="single"/>
        </w:rPr>
        <w:t>Indian Removal</w:t>
      </w:r>
      <w:r>
        <w:rPr>
          <w:rFonts w:cstheme="minorHAnsi"/>
          <w:u w:val="single"/>
        </w:rPr>
        <w:t xml:space="preserve"> </w:t>
      </w:r>
    </w:p>
    <w:p w14:paraId="06B6DCB7" w14:textId="524998A5" w:rsidR="007F1ACF" w:rsidRPr="007F1ACF" w:rsidRDefault="007F1ACF" w:rsidP="007F1ACF">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cstheme="minorHAnsi"/>
        </w:rPr>
      </w:pPr>
      <w:r w:rsidRPr="009D2E6B">
        <w:rPr>
          <w:rFonts w:cstheme="minorHAnsi"/>
          <w:color w:val="222222"/>
          <w:sz w:val="20"/>
          <w:szCs w:val="20"/>
          <w:shd w:val="clear" w:color="auto" w:fill="FFFFFF"/>
        </w:rPr>
        <w:t>Authorized by Pres. Jackson, forced migration of Native Americans to leave their ancestral homelands in the eastern United States (FLA, GA), to lands west of the Mississippi River, specifically to a designated Indian Territory</w:t>
      </w:r>
    </w:p>
    <w:p w14:paraId="6C71E1BC" w14:textId="77777777" w:rsidR="007F1ACF" w:rsidRPr="007F1ACF" w:rsidRDefault="007F1ACF" w:rsidP="007F1ACF">
      <w:pPr>
        <w:cnfStyle w:val="000000010000" w:firstRow="0" w:lastRow="0" w:firstColumn="0" w:lastColumn="0" w:oddVBand="0" w:evenVBand="0" w:oddHBand="0" w:evenHBand="1" w:firstRowFirstColumn="0" w:firstRowLastColumn="0" w:lastRowFirstColumn="0" w:lastRowLastColumn="0"/>
        <w:rPr>
          <w:rFonts w:cstheme="minorHAnsi"/>
        </w:rPr>
      </w:pPr>
    </w:p>
    <w:p w14:paraId="1EABB6C5" w14:textId="18A3F44D" w:rsidR="007F1ACF" w:rsidRPr="007F1ACF" w:rsidRDefault="007F1ACF" w:rsidP="007F1ACF">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7F1ACF">
        <w:rPr>
          <w:rFonts w:cstheme="minorHAnsi"/>
          <w:u w:val="single"/>
        </w:rPr>
        <w:t xml:space="preserve">1840’s </w:t>
      </w:r>
      <w:r w:rsidRPr="007F1ACF">
        <w:rPr>
          <w:rFonts w:cstheme="minorHAnsi"/>
          <w:u w:val="single"/>
        </w:rPr>
        <w:t>Mormon Exodus</w:t>
      </w:r>
    </w:p>
    <w:p w14:paraId="3C8F6295" w14:textId="77777777" w:rsidR="007F1ACF" w:rsidRPr="007F1ACF" w:rsidRDefault="007F1ACF" w:rsidP="007F1ACF">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F1ACF">
        <w:rPr>
          <w:rFonts w:cstheme="minorHAnsi"/>
          <w:sz w:val="20"/>
          <w:szCs w:val="20"/>
        </w:rPr>
        <w:t>Joseph Smith founds colony in New York in 1830, persecuted for beliefs (e.g. polygamy)</w:t>
      </w:r>
    </w:p>
    <w:p w14:paraId="63C5BEC0" w14:textId="77777777" w:rsidR="007F1ACF" w:rsidRPr="007F1ACF" w:rsidRDefault="007F1ACF" w:rsidP="007F1ACF">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F1ACF">
        <w:rPr>
          <w:rFonts w:cstheme="minorHAnsi"/>
          <w:sz w:val="20"/>
          <w:szCs w:val="20"/>
        </w:rPr>
        <w:t xml:space="preserve">Smith murdered in Illinois and group migrates under </w:t>
      </w:r>
      <w:proofErr w:type="spellStart"/>
      <w:r w:rsidRPr="007F1ACF">
        <w:rPr>
          <w:rFonts w:cstheme="minorHAnsi"/>
          <w:sz w:val="20"/>
          <w:szCs w:val="20"/>
        </w:rPr>
        <w:t>BrighamYoung</w:t>
      </w:r>
      <w:proofErr w:type="spellEnd"/>
      <w:r w:rsidRPr="007F1ACF">
        <w:rPr>
          <w:rFonts w:cstheme="minorHAnsi"/>
          <w:sz w:val="20"/>
          <w:szCs w:val="20"/>
        </w:rPr>
        <w:t xml:space="preserve"> to Mexican Southwest (Utah)</w:t>
      </w:r>
    </w:p>
    <w:p w14:paraId="3433B6AC" w14:textId="77777777" w:rsidR="007F1ACF" w:rsidRPr="007F1ACF" w:rsidRDefault="007F1ACF" w:rsidP="007F1ACF">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F1ACF">
        <w:rPr>
          <w:rFonts w:cstheme="minorHAnsi"/>
          <w:sz w:val="20"/>
          <w:szCs w:val="20"/>
        </w:rPr>
        <w:t>More than 100,000 in Salt Lake by 1877</w:t>
      </w:r>
    </w:p>
    <w:p w14:paraId="65135F75" w14:textId="6C12A1BE" w:rsidR="007F1ACF" w:rsidRDefault="007F1ACF" w:rsidP="007F1ACF">
      <w:pPr>
        <w:cnfStyle w:val="000000100000" w:firstRow="0" w:lastRow="0" w:firstColumn="0" w:lastColumn="0" w:oddVBand="0" w:evenVBand="0" w:oddHBand="1" w:evenHBand="0" w:firstRowFirstColumn="0" w:firstRowLastColumn="0" w:lastRowFirstColumn="0" w:lastRowLastColumn="0"/>
        <w:rPr>
          <w:rFonts w:cstheme="minorHAnsi"/>
        </w:rPr>
      </w:pPr>
    </w:p>
    <w:p w14:paraId="21D3F88D" w14:textId="5BF2FCE2" w:rsidR="007F1ACF" w:rsidRDefault="007F1ACF" w:rsidP="007F1ACF">
      <w:pPr>
        <w:cnfStyle w:val="000000100000" w:firstRow="0" w:lastRow="0" w:firstColumn="0" w:lastColumn="0" w:oddVBand="0" w:evenVBand="0" w:oddHBand="1" w:evenHBand="0" w:firstRowFirstColumn="0" w:firstRowLastColumn="0" w:lastRowFirstColumn="0" w:lastRowLastColumn="0"/>
        <w:rPr>
          <w:rFonts w:cstheme="minorHAnsi"/>
        </w:rPr>
      </w:pPr>
    </w:p>
    <w:p w14:paraId="13DC44C5" w14:textId="0446E4CE" w:rsidR="007F1ACF" w:rsidRDefault="007F1ACF" w:rsidP="007F1ACF">
      <w:pPr>
        <w:cnfStyle w:val="000000100000" w:firstRow="0" w:lastRow="0" w:firstColumn="0" w:lastColumn="0" w:oddVBand="0" w:evenVBand="0" w:oddHBand="1" w:evenHBand="0" w:firstRowFirstColumn="0" w:firstRowLastColumn="0" w:lastRowFirstColumn="0" w:lastRowLastColumn="0"/>
        <w:rPr>
          <w:rFonts w:cstheme="minorHAnsi"/>
        </w:rPr>
      </w:pPr>
    </w:p>
    <w:p w14:paraId="2EC45EE5" w14:textId="77777777" w:rsidR="007F1ACF" w:rsidRPr="007F1ACF" w:rsidRDefault="007F1ACF" w:rsidP="007F1ACF">
      <w:pPr>
        <w:cnfStyle w:val="000000100000" w:firstRow="0" w:lastRow="0" w:firstColumn="0" w:lastColumn="0" w:oddVBand="0" w:evenVBand="0" w:oddHBand="1" w:evenHBand="0" w:firstRowFirstColumn="0" w:firstRowLastColumn="0" w:lastRowFirstColumn="0" w:lastRowLastColumn="0"/>
        <w:rPr>
          <w:rFonts w:cstheme="minorHAnsi"/>
        </w:rPr>
      </w:pPr>
    </w:p>
    <w:p w14:paraId="445A1550" w14:textId="5B404D3F" w:rsidR="00A515FE" w:rsidRPr="007F1ACF" w:rsidRDefault="008E0721" w:rsidP="007F1ACF">
      <w:pPr>
        <w:pStyle w:val="NormalWeb"/>
        <w:spacing w:after="0" w:afterAutospacing="0"/>
        <w:rPr>
          <w:rFonts w:asciiTheme="minorHAnsi" w:hAnsiTheme="minorHAnsi" w:cstheme="minorHAnsi"/>
          <w:sz w:val="22"/>
          <w:szCs w:val="22"/>
          <w:u w:val="single"/>
        </w:rPr>
      </w:pPr>
      <w:r w:rsidRPr="008E0721">
        <w:rPr>
          <w:rFonts w:asciiTheme="minorHAnsi" w:hAnsiTheme="minorHAnsi" w:cstheme="minorHAnsi"/>
          <w:sz w:val="22"/>
          <w:szCs w:val="22"/>
          <w:u w:val="single"/>
        </w:rPr>
        <w:lastRenderedPageBreak/>
        <w:t>1850</w:t>
      </w:r>
      <w:r w:rsidR="007F1ACF">
        <w:rPr>
          <w:rFonts w:asciiTheme="minorHAnsi" w:hAnsiTheme="minorHAnsi" w:cstheme="minorHAnsi"/>
          <w:sz w:val="22"/>
          <w:szCs w:val="22"/>
          <w:u w:val="single"/>
        </w:rPr>
        <w:t xml:space="preserve">s - </w:t>
      </w:r>
      <w:r w:rsidR="00A515FE" w:rsidRPr="008E0721">
        <w:rPr>
          <w:rFonts w:asciiTheme="minorHAnsi" w:hAnsiTheme="minorHAnsi" w:cstheme="minorHAnsi"/>
          <w:sz w:val="22"/>
          <w:szCs w:val="22"/>
        </w:rPr>
        <w:t xml:space="preserve">Nativism — violence against immigrants: </w:t>
      </w:r>
    </w:p>
    <w:p w14:paraId="4EF068FD" w14:textId="77777777" w:rsidR="00A515FE" w:rsidRPr="008E0721" w:rsidRDefault="00A515FE" w:rsidP="007F1ACF">
      <w:pPr>
        <w:pStyle w:val="NormalWeb"/>
        <w:numPr>
          <w:ilvl w:val="0"/>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1854, New Orleans: vigilance committee vs. Catholics/immigrants, clashed in Jackson Square. </w:t>
      </w:r>
    </w:p>
    <w:p w14:paraId="77F8A453" w14:textId="77777777" w:rsidR="00A515FE" w:rsidRPr="008E0721" w:rsidRDefault="00A515FE" w:rsidP="007F1ACF">
      <w:pPr>
        <w:pStyle w:val="NormalWeb"/>
        <w:numPr>
          <w:ilvl w:val="0"/>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1854, Lawrence, MA: Irish neighborhood destroyed. </w:t>
      </w:r>
    </w:p>
    <w:p w14:paraId="44427899" w14:textId="2D00D352" w:rsidR="00A515FE" w:rsidRPr="008E0721" w:rsidRDefault="00A515FE" w:rsidP="007F1ACF">
      <w:pPr>
        <w:pStyle w:val="NormalWeb"/>
        <w:numPr>
          <w:ilvl w:val="0"/>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1855, Chicago Lager Beer Riots: mayor’s attempt to close saloons on Sunday met with protests by German, Irish, Swedish workingmen; National Guard, militia called out; martial </w:t>
      </w:r>
      <w:proofErr w:type="spellStart"/>
      <w:r w:rsidRPr="008E0721">
        <w:rPr>
          <w:rFonts w:asciiTheme="minorHAnsi" w:hAnsiTheme="minorHAnsi" w:cstheme="minorHAnsi"/>
          <w:sz w:val="22"/>
          <w:szCs w:val="22"/>
        </w:rPr>
        <w:t>lawimposed</w:t>
      </w:r>
      <w:proofErr w:type="spellEnd"/>
      <w:r w:rsidRPr="008E0721">
        <w:rPr>
          <w:rFonts w:asciiTheme="minorHAnsi" w:hAnsiTheme="minorHAnsi" w:cstheme="minorHAnsi"/>
          <w:sz w:val="22"/>
          <w:szCs w:val="22"/>
        </w:rPr>
        <w:t xml:space="preserve">. </w:t>
      </w:r>
    </w:p>
    <w:p w14:paraId="7B34AF78" w14:textId="552854BB" w:rsidR="00A515FE" w:rsidRPr="008E0721" w:rsidRDefault="00A515FE" w:rsidP="007F1ACF">
      <w:pPr>
        <w:pStyle w:val="NormalWeb"/>
        <w:numPr>
          <w:ilvl w:val="0"/>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Riots a factor in the creation of urban police forces and attempts to control the volunteer fire companies, which were often ethnic-oriented political gangs (i.e., primary reason behind the 1854 expansion of the city of Philadelphia from 2 to 129 sq. miles, to incorporate the immigrant suburbs of Kensington and Southwark to extend police jurisdiction to these immigrant areas). </w:t>
      </w:r>
    </w:p>
    <w:p w14:paraId="2F3C8F66" w14:textId="77777777" w:rsidR="00A515FE" w:rsidRPr="008E0721" w:rsidRDefault="00A515FE" w:rsidP="007F1ACF">
      <w:pPr>
        <w:pStyle w:val="NormalWeb"/>
        <w:numPr>
          <w:ilvl w:val="0"/>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1845 Philadelphia convention of nativists formed the Native American Party. </w:t>
      </w:r>
    </w:p>
    <w:p w14:paraId="4E2504B9" w14:textId="77777777" w:rsidR="007F1ACF" w:rsidRDefault="007F1ACF" w:rsidP="007F1ACF">
      <w:pPr>
        <w:cnfStyle w:val="000000010000" w:firstRow="0" w:lastRow="0" w:firstColumn="0" w:lastColumn="0" w:oddVBand="0" w:evenVBand="0" w:oddHBand="0" w:evenHBand="1" w:firstRowFirstColumn="0" w:firstRowLastColumn="0" w:lastRowFirstColumn="0" w:lastRowLastColumn="0"/>
        <w:rPr>
          <w:rFonts w:cstheme="minorHAnsi"/>
        </w:rPr>
      </w:pPr>
    </w:p>
    <w:p w14:paraId="744DE5A4" w14:textId="44432BFF" w:rsidR="007F1ACF" w:rsidRDefault="007F1ACF" w:rsidP="007F1AC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F1ACF">
        <w:rPr>
          <w:rFonts w:cstheme="minorHAnsi"/>
          <w:sz w:val="22"/>
          <w:szCs w:val="22"/>
          <w:u w:val="single"/>
        </w:rPr>
        <w:t>1850 - Know Nothing Party</w:t>
      </w:r>
      <w:r>
        <w:rPr>
          <w:rFonts w:cstheme="minorHAnsi"/>
          <w:sz w:val="22"/>
          <w:szCs w:val="22"/>
        </w:rPr>
        <w:t xml:space="preserve"> </w:t>
      </w:r>
      <w:r w:rsidRPr="00D45995">
        <w:rPr>
          <w:rFonts w:cstheme="minorHAnsi"/>
          <w:sz w:val="20"/>
          <w:szCs w:val="20"/>
        </w:rPr>
        <w:t>First anti-immigration political party</w:t>
      </w:r>
      <w:r>
        <w:rPr>
          <w:rFonts w:cstheme="minorHAnsi"/>
          <w:sz w:val="20"/>
          <w:szCs w:val="20"/>
        </w:rPr>
        <w:t>, backlash to German and Irish immigrants</w:t>
      </w:r>
    </w:p>
    <w:p w14:paraId="1A37760B" w14:textId="2A6B5FFB" w:rsidR="00A515FE" w:rsidRPr="007F1ACF" w:rsidRDefault="00A515FE" w:rsidP="007F1ACF">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8E0721">
        <w:rPr>
          <w:rFonts w:cstheme="minorHAnsi"/>
          <w:sz w:val="22"/>
          <w:szCs w:val="22"/>
        </w:rPr>
        <w:t xml:space="preserve">American Party (1850; popularly known as Know-Nothings; grew out of the 1849-50 Supreme Order of the Star-Spangled Banner in NY): </w:t>
      </w:r>
    </w:p>
    <w:p w14:paraId="5CB85119" w14:textId="77777777" w:rsidR="00A515FE" w:rsidRPr="008E0721" w:rsidRDefault="00A515FE" w:rsidP="007F1ACF">
      <w:pPr>
        <w:pStyle w:val="NormalWeb"/>
        <w:numPr>
          <w:ilvl w:val="1"/>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Grew to 1,500,000 by 1854. </w:t>
      </w:r>
    </w:p>
    <w:p w14:paraId="260C0267" w14:textId="77777777" w:rsidR="00A515FE" w:rsidRPr="008E0721" w:rsidRDefault="00A515FE" w:rsidP="007F1ACF">
      <w:pPr>
        <w:pStyle w:val="NormalWeb"/>
        <w:numPr>
          <w:ilvl w:val="1"/>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Attracted anti-immigrant Whigs, anti-Catholics. </w:t>
      </w:r>
    </w:p>
    <w:p w14:paraId="35C4E67C" w14:textId="77777777" w:rsidR="00A515FE" w:rsidRPr="008E0721" w:rsidRDefault="00A515FE" w:rsidP="007F1ACF">
      <w:pPr>
        <w:pStyle w:val="NormalWeb"/>
        <w:numPr>
          <w:ilvl w:val="1"/>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Membership restricted to native-born, white Protestants, who were sworn to secrecy. </w:t>
      </w:r>
    </w:p>
    <w:p w14:paraId="4F8AFFAE" w14:textId="21AE0DF3" w:rsidR="00A515FE" w:rsidRPr="008E0721" w:rsidRDefault="00A515FE" w:rsidP="007F1ACF">
      <w:pPr>
        <w:pStyle w:val="NormalWeb"/>
        <w:numPr>
          <w:ilvl w:val="1"/>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Accused immigrants of plotting with Catholics to overthrow U.S. democracy; disliked Catholic Church’s opposition to liberal European revolutions of 1848. </w:t>
      </w:r>
    </w:p>
    <w:p w14:paraId="227F8E07" w14:textId="77777777" w:rsidR="00A515FE" w:rsidRPr="008E0721" w:rsidRDefault="00A515FE" w:rsidP="007F1ACF">
      <w:pPr>
        <w:pStyle w:val="NormalWeb"/>
        <w:numPr>
          <w:ilvl w:val="1"/>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Thought immigration was responsible for rising crime and rising rate of relief for the poor. </w:t>
      </w:r>
    </w:p>
    <w:p w14:paraId="28DFBE62" w14:textId="161700F1" w:rsidR="00A515FE" w:rsidRPr="008E0721" w:rsidRDefault="00A515FE" w:rsidP="007F1ACF">
      <w:pPr>
        <w:pStyle w:val="NormalWeb"/>
        <w:numPr>
          <w:ilvl w:val="1"/>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Supported extension of period for naturalization from 5 to 21 years; ban on naturalized citizens’ holding of public office; use of Protestant Bible (King James version) in public schools; head tax to inhibit immigration; literacy test for voting; restriction on the sale of liquor. </w:t>
      </w:r>
    </w:p>
    <w:p w14:paraId="66E36558" w14:textId="12D74CF4" w:rsidR="00A515FE" w:rsidRPr="008E0721" w:rsidRDefault="00A515FE" w:rsidP="007F1ACF">
      <w:pPr>
        <w:pStyle w:val="NormalWeb"/>
        <w:numPr>
          <w:ilvl w:val="1"/>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Popular in MA (1854, elected 11 congressmen, governor, all state officers, all state senators), PA, NY, DE; made gains in 1854 congressional elections (74 Know-Nothing congressmen); 1855: won MD, KY, TX, and won candidates in NY, CA, TN, VA, GA, AL, MS, LA. </w:t>
      </w:r>
    </w:p>
    <w:p w14:paraId="3CB3C48D" w14:textId="77777777" w:rsidR="00A515FE" w:rsidRPr="008E0721" w:rsidRDefault="00A515FE" w:rsidP="007F1ACF">
      <w:pPr>
        <w:pStyle w:val="NormalWeb"/>
        <w:numPr>
          <w:ilvl w:val="1"/>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Western members of party did not oppose naturalized Protestants because of German voters. </w:t>
      </w:r>
    </w:p>
    <w:p w14:paraId="5788180F" w14:textId="3D3E7BB1" w:rsidR="00A515FE" w:rsidRPr="008E0721" w:rsidRDefault="00A515FE" w:rsidP="007F1ACF">
      <w:pPr>
        <w:pStyle w:val="NormalWeb"/>
        <w:numPr>
          <w:ilvl w:val="1"/>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Split over antislavery into northern </w:t>
      </w:r>
      <w:r w:rsidRPr="008E0721">
        <w:rPr>
          <w:rFonts w:asciiTheme="minorHAnsi" w:hAnsiTheme="minorHAnsi" w:cstheme="minorHAnsi"/>
          <w:sz w:val="22"/>
          <w:szCs w:val="22"/>
        </w:rPr>
        <w:t>&amp;</w:t>
      </w:r>
      <w:r w:rsidRPr="008E0721">
        <w:rPr>
          <w:rFonts w:asciiTheme="minorHAnsi" w:hAnsiTheme="minorHAnsi" w:cstheme="minorHAnsi"/>
          <w:sz w:val="22"/>
          <w:szCs w:val="22"/>
        </w:rPr>
        <w:t xml:space="preserve"> southern wings in 1855; party declined by 1856. </w:t>
      </w:r>
    </w:p>
    <w:p w14:paraId="1B0FD231" w14:textId="26398691" w:rsidR="00A515FE" w:rsidRDefault="00A515FE" w:rsidP="007F1ACF">
      <w:pPr>
        <w:pStyle w:val="NormalWeb"/>
        <w:numPr>
          <w:ilvl w:val="1"/>
          <w:numId w:val="1"/>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1856: ran Millard Fillmore for president (polled 22 percent of popular vote; 8 electoral votes). </w:t>
      </w:r>
    </w:p>
    <w:p w14:paraId="1569BE0B" w14:textId="263A75A4" w:rsidR="007F1ACF" w:rsidRDefault="007F1ACF" w:rsidP="007F1ACF">
      <w:pPr>
        <w:pStyle w:val="NormalWeb"/>
        <w:spacing w:after="0" w:afterAutospacing="0"/>
        <w:rPr>
          <w:rFonts w:asciiTheme="minorHAnsi" w:hAnsiTheme="minorHAnsi" w:cstheme="minorHAnsi"/>
          <w:sz w:val="22"/>
          <w:szCs w:val="22"/>
          <w:u w:val="single"/>
        </w:rPr>
      </w:pPr>
      <w:r w:rsidRPr="007F1ACF">
        <w:rPr>
          <w:rFonts w:asciiTheme="minorHAnsi" w:hAnsiTheme="minorHAnsi" w:cstheme="minorHAnsi"/>
          <w:sz w:val="22"/>
          <w:szCs w:val="22"/>
          <w:u w:val="single"/>
        </w:rPr>
        <w:t xml:space="preserve">1850’s – </w:t>
      </w:r>
      <w:proofErr w:type="gramStart"/>
      <w:r w:rsidRPr="007F1ACF">
        <w:rPr>
          <w:rFonts w:asciiTheme="minorHAnsi" w:hAnsiTheme="minorHAnsi" w:cstheme="minorHAnsi"/>
          <w:sz w:val="22"/>
          <w:szCs w:val="22"/>
          <w:u w:val="single"/>
        </w:rPr>
        <w:t>1882  Chinese</w:t>
      </w:r>
      <w:proofErr w:type="gramEnd"/>
      <w:r w:rsidRPr="007F1ACF">
        <w:rPr>
          <w:rFonts w:asciiTheme="minorHAnsi" w:hAnsiTheme="minorHAnsi" w:cstheme="minorHAnsi"/>
          <w:sz w:val="22"/>
          <w:szCs w:val="22"/>
          <w:u w:val="single"/>
        </w:rPr>
        <w:t xml:space="preserve"> </w:t>
      </w:r>
      <w:r w:rsidR="00414943">
        <w:rPr>
          <w:rFonts w:asciiTheme="minorHAnsi" w:hAnsiTheme="minorHAnsi" w:cstheme="minorHAnsi"/>
          <w:sz w:val="22"/>
          <w:szCs w:val="22"/>
          <w:u w:val="single"/>
        </w:rPr>
        <w:t>and Japanese</w:t>
      </w:r>
    </w:p>
    <w:p w14:paraId="330E3FAF" w14:textId="3ED318D3" w:rsidR="007F1ACF" w:rsidRPr="00414943" w:rsidRDefault="007F1ACF" w:rsidP="00414943">
      <w:pPr>
        <w:pStyle w:val="NormalWeb"/>
        <w:numPr>
          <w:ilvl w:val="0"/>
          <w:numId w:val="20"/>
        </w:numPr>
        <w:spacing w:after="0" w:afterAutospacing="0"/>
        <w:rPr>
          <w:rFonts w:asciiTheme="minorHAnsi" w:hAnsiTheme="minorHAnsi" w:cstheme="minorHAnsi"/>
          <w:sz w:val="22"/>
          <w:szCs w:val="22"/>
        </w:rPr>
      </w:pPr>
      <w:r w:rsidRPr="00414943">
        <w:rPr>
          <w:rFonts w:asciiTheme="minorHAnsi" w:hAnsiTheme="minorHAnsi" w:cstheme="minorHAnsi"/>
          <w:sz w:val="22"/>
          <w:szCs w:val="22"/>
        </w:rPr>
        <w:t xml:space="preserve">Tunnels, railroads, entire groups brought by boat into San Francisco by Chinese </w:t>
      </w:r>
      <w:r w:rsidR="00414943" w:rsidRPr="00414943">
        <w:rPr>
          <w:rFonts w:asciiTheme="minorHAnsi" w:hAnsiTheme="minorHAnsi" w:cstheme="minorHAnsi"/>
          <w:sz w:val="22"/>
          <w:szCs w:val="22"/>
        </w:rPr>
        <w:t>“mafia-type” groups</w:t>
      </w:r>
      <w:r w:rsidR="00414943">
        <w:rPr>
          <w:rFonts w:asciiTheme="minorHAnsi" w:hAnsiTheme="minorHAnsi" w:cstheme="minorHAnsi"/>
          <w:sz w:val="22"/>
          <w:szCs w:val="22"/>
        </w:rPr>
        <w:t>, begins trade system with China</w:t>
      </w:r>
    </w:p>
    <w:p w14:paraId="513B99A4" w14:textId="7D360A50" w:rsidR="00414943" w:rsidRDefault="00414943" w:rsidP="007F1ACF">
      <w:pPr>
        <w:pStyle w:val="NormalWeb"/>
        <w:spacing w:after="0" w:afterAutospacing="0"/>
        <w:rPr>
          <w:rFonts w:asciiTheme="minorHAnsi" w:hAnsiTheme="minorHAnsi" w:cstheme="minorHAnsi"/>
          <w:sz w:val="22"/>
          <w:szCs w:val="22"/>
          <w:u w:val="single"/>
        </w:rPr>
      </w:pPr>
      <w:r>
        <w:rPr>
          <w:rFonts w:asciiTheme="minorHAnsi" w:hAnsiTheme="minorHAnsi" w:cstheme="minorHAnsi"/>
          <w:sz w:val="22"/>
          <w:szCs w:val="22"/>
          <w:u w:val="single"/>
        </w:rPr>
        <w:t>1880 – 1920 The “New” Immigration</w:t>
      </w:r>
    </w:p>
    <w:p w14:paraId="773E7689" w14:textId="77777777" w:rsidR="00414943" w:rsidRDefault="00414943" w:rsidP="007F1ACF">
      <w:pPr>
        <w:pStyle w:val="NormalWeb"/>
        <w:spacing w:after="0" w:afterAutospacing="0"/>
        <w:rPr>
          <w:rFonts w:asciiTheme="minorHAnsi" w:hAnsiTheme="minorHAnsi" w:cstheme="minorHAnsi"/>
          <w:sz w:val="22"/>
          <w:szCs w:val="22"/>
          <w:u w:val="single"/>
        </w:rPr>
      </w:pPr>
    </w:p>
    <w:p w14:paraId="48FF5401" w14:textId="768213CC" w:rsidR="00A515FE" w:rsidRPr="007F1ACF" w:rsidRDefault="00A515FE" w:rsidP="007F1ACF">
      <w:pPr>
        <w:pStyle w:val="NormalWeb"/>
        <w:spacing w:after="0" w:afterAutospacing="0"/>
        <w:rPr>
          <w:rFonts w:asciiTheme="minorHAnsi" w:hAnsiTheme="minorHAnsi" w:cstheme="minorHAnsi"/>
          <w:sz w:val="22"/>
          <w:szCs w:val="22"/>
          <w:u w:val="single"/>
        </w:rPr>
      </w:pPr>
      <w:r w:rsidRPr="007F1ACF">
        <w:rPr>
          <w:rFonts w:asciiTheme="minorHAnsi" w:hAnsiTheme="minorHAnsi" w:cstheme="minorHAnsi"/>
          <w:sz w:val="22"/>
          <w:szCs w:val="22"/>
          <w:u w:val="single"/>
        </w:rPr>
        <w:t xml:space="preserve">1910s–1920s </w:t>
      </w:r>
    </w:p>
    <w:p w14:paraId="064678AB" w14:textId="77777777" w:rsidR="00A515FE" w:rsidRPr="008E0721" w:rsidRDefault="00A515FE" w:rsidP="007F1ACF">
      <w:pPr>
        <w:pStyle w:val="NormalWeb"/>
        <w:numPr>
          <w:ilvl w:val="1"/>
          <w:numId w:val="2"/>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lastRenderedPageBreak/>
        <w:t xml:space="preserve">Some Progressives favored immigration restriction as a way to solve urban problems (poverty, overcrowding, social unrest, unemployment, drug use); temperance was partly an expression of the belief that immigrants’ use of liquor had to be “disciplined”; some Progressives saw Americanization as a way to break immigrants’ ethnic culture. </w:t>
      </w:r>
    </w:p>
    <w:p w14:paraId="0CAE35D4" w14:textId="77777777" w:rsidR="00414943" w:rsidRDefault="00414943" w:rsidP="007F1ACF">
      <w:pPr>
        <w:pStyle w:val="NormalWeb"/>
        <w:numPr>
          <w:ilvl w:val="1"/>
          <w:numId w:val="2"/>
        </w:numPr>
        <w:spacing w:after="0" w:afterAutospacing="0"/>
        <w:rPr>
          <w:rFonts w:asciiTheme="minorHAnsi" w:hAnsiTheme="minorHAnsi" w:cstheme="minorHAnsi"/>
          <w:sz w:val="22"/>
          <w:szCs w:val="22"/>
        </w:rPr>
      </w:pPr>
      <w:r w:rsidRPr="00414943">
        <w:rPr>
          <w:rFonts w:asciiTheme="minorHAnsi" w:hAnsiTheme="minorHAnsi" w:cstheme="minorHAnsi"/>
          <w:i/>
          <w:iCs/>
          <w:sz w:val="22"/>
          <w:szCs w:val="22"/>
        </w:rPr>
        <w:t>Great Migration of African Americans –</w:t>
      </w:r>
      <w:r>
        <w:rPr>
          <w:rFonts w:asciiTheme="minorHAnsi" w:hAnsiTheme="minorHAnsi" w:cstheme="minorHAnsi"/>
          <w:sz w:val="22"/>
          <w:szCs w:val="22"/>
        </w:rPr>
        <w:t xml:space="preserve"> to the North </w:t>
      </w:r>
    </w:p>
    <w:p w14:paraId="588FE47A" w14:textId="7DA70D17" w:rsidR="00A515FE" w:rsidRPr="008E0721" w:rsidRDefault="00A515FE" w:rsidP="007F1ACF">
      <w:pPr>
        <w:pStyle w:val="NormalWeb"/>
        <w:numPr>
          <w:ilvl w:val="1"/>
          <w:numId w:val="2"/>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Popularization of ideas of racial hierarchy: eugenics; Madison Grant, </w:t>
      </w:r>
      <w:r w:rsidRPr="008E0721">
        <w:rPr>
          <w:rFonts w:asciiTheme="minorHAnsi" w:hAnsiTheme="minorHAnsi" w:cstheme="minorHAnsi"/>
          <w:i/>
          <w:iCs/>
          <w:sz w:val="22"/>
          <w:szCs w:val="22"/>
        </w:rPr>
        <w:t xml:space="preserve">The Passing of the Great Race, </w:t>
      </w:r>
      <w:r w:rsidRPr="008E0721">
        <w:rPr>
          <w:rFonts w:asciiTheme="minorHAnsi" w:hAnsiTheme="minorHAnsi" w:cstheme="minorHAnsi"/>
          <w:sz w:val="22"/>
          <w:szCs w:val="22"/>
        </w:rPr>
        <w:t xml:space="preserve">1916; army IQ tests administered during WWI seemed to suggest that blacks and new immigrants had inferior intelligence to native, white Protestants. </w:t>
      </w:r>
    </w:p>
    <w:p w14:paraId="233D0A8B" w14:textId="77777777" w:rsidR="00A515FE" w:rsidRPr="008E0721" w:rsidRDefault="00A515FE" w:rsidP="007F1ACF">
      <w:pPr>
        <w:pStyle w:val="NormalWeb"/>
        <w:numPr>
          <w:ilvl w:val="1"/>
          <w:numId w:val="2"/>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Popular concepts of degrees of “whiteness” started to change into “absolute whiteness” and “absolute colored”; for example, the Irish were no longer a variation of “whiteness” but instead they were white; new thinking greatly simplified dividing the world’s peoples into desirable and undesirable groups. </w:t>
      </w:r>
    </w:p>
    <w:p w14:paraId="77CA3163" w14:textId="77777777" w:rsidR="00A515FE" w:rsidRPr="008E0721" w:rsidRDefault="00A515FE" w:rsidP="007F1ACF">
      <w:pPr>
        <w:pStyle w:val="NormalWeb"/>
        <w:numPr>
          <w:ilvl w:val="1"/>
          <w:numId w:val="2"/>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Dillingham Commission Report, 1911 (federal commission began in 1907): argued that newer immigrants were less assimilable than earlier immigrants. </w:t>
      </w:r>
    </w:p>
    <w:p w14:paraId="555D7567" w14:textId="77777777" w:rsidR="00A515FE" w:rsidRPr="008E0721" w:rsidRDefault="00A515FE" w:rsidP="007F1ACF">
      <w:pPr>
        <w:pStyle w:val="NormalWeb"/>
        <w:numPr>
          <w:ilvl w:val="0"/>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Fear of immigrants during WWI: </w:t>
      </w:r>
    </w:p>
    <w:p w14:paraId="7D6DDC76" w14:textId="77777777" w:rsidR="00A515FE" w:rsidRPr="008E0721" w:rsidRDefault="00A515FE" w:rsidP="007F1ACF">
      <w:pPr>
        <w:pStyle w:val="NormalWeb"/>
        <w:numPr>
          <w:ilvl w:val="1"/>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Anti-German, anti-Irish sentiment. </w:t>
      </w:r>
    </w:p>
    <w:p w14:paraId="7AAF9838" w14:textId="77777777" w:rsidR="00A515FE" w:rsidRPr="008E0721" w:rsidRDefault="00A515FE" w:rsidP="007F1ACF">
      <w:pPr>
        <w:pStyle w:val="NormalWeb"/>
        <w:numPr>
          <w:ilvl w:val="1"/>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Demand for “100 percent Americanism,” particularly by Committee on Public Information. </w:t>
      </w:r>
    </w:p>
    <w:p w14:paraId="7D2EC01B" w14:textId="5F9F4E5F" w:rsidR="00A515FE" w:rsidRPr="00414943" w:rsidRDefault="00A515FE" w:rsidP="00414943">
      <w:pPr>
        <w:pStyle w:val="NormalWeb"/>
        <w:numPr>
          <w:ilvl w:val="1"/>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Some states and towns burned German books, music, language instruction (16 states by end of </w:t>
      </w:r>
      <w:r w:rsidRPr="00414943">
        <w:rPr>
          <w:rFonts w:asciiTheme="minorHAnsi" w:hAnsiTheme="minorHAnsi" w:cstheme="minorHAnsi"/>
          <w:sz w:val="22"/>
          <w:szCs w:val="22"/>
        </w:rPr>
        <w:t xml:space="preserve">the war). </w:t>
      </w:r>
    </w:p>
    <w:p w14:paraId="0208E878" w14:textId="5CF5BF56" w:rsidR="00A515FE" w:rsidRPr="00414943" w:rsidRDefault="00A515FE" w:rsidP="00414943">
      <w:pPr>
        <w:pStyle w:val="NormalWeb"/>
        <w:numPr>
          <w:ilvl w:val="1"/>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Popular renaming of German items, e.g., “liberty cabbage” for sauerkraut, “liberty steaks” for </w:t>
      </w:r>
      <w:r w:rsidRPr="00414943">
        <w:rPr>
          <w:rFonts w:asciiTheme="minorHAnsi" w:hAnsiTheme="minorHAnsi" w:cstheme="minorHAnsi"/>
          <w:sz w:val="22"/>
          <w:szCs w:val="22"/>
        </w:rPr>
        <w:t xml:space="preserve">hamburgers. </w:t>
      </w:r>
    </w:p>
    <w:p w14:paraId="47446169" w14:textId="5D569D57" w:rsidR="00A515FE" w:rsidRPr="00414943" w:rsidRDefault="00A515FE" w:rsidP="00414943">
      <w:pPr>
        <w:pStyle w:val="NormalWeb"/>
        <w:numPr>
          <w:ilvl w:val="1"/>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Vigilantism against German Americans and German aliens; many in the Midwest were </w:t>
      </w:r>
      <w:r w:rsidRPr="00414943">
        <w:rPr>
          <w:rFonts w:asciiTheme="minorHAnsi" w:hAnsiTheme="minorHAnsi" w:cstheme="minorHAnsi"/>
          <w:sz w:val="22"/>
          <w:szCs w:val="22"/>
        </w:rPr>
        <w:t xml:space="preserve">particularly vulnerable. </w:t>
      </w:r>
    </w:p>
    <w:p w14:paraId="046143CE" w14:textId="653B354D" w:rsidR="00A515FE" w:rsidRPr="00414943" w:rsidRDefault="00A515FE" w:rsidP="00414943">
      <w:pPr>
        <w:pStyle w:val="NormalWeb"/>
        <w:numPr>
          <w:ilvl w:val="2"/>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sym w:font="Symbol" w:char="F0A7"/>
      </w:r>
      <w:r w:rsidRPr="008E0721">
        <w:rPr>
          <w:rFonts w:asciiTheme="minorHAnsi" w:hAnsiTheme="minorHAnsi" w:cstheme="minorHAnsi"/>
          <w:sz w:val="22"/>
          <w:szCs w:val="22"/>
        </w:rPr>
        <w:t xml:space="preserve">  Milwaukee: Loyalty League convinced school board to ban teaching of German, closed </w:t>
      </w:r>
      <w:r w:rsidRPr="00414943">
        <w:rPr>
          <w:rFonts w:asciiTheme="minorHAnsi" w:hAnsiTheme="minorHAnsi" w:cstheme="minorHAnsi"/>
          <w:sz w:val="22"/>
          <w:szCs w:val="22"/>
        </w:rPr>
        <w:t xml:space="preserve">German theaters and music halls. </w:t>
      </w:r>
    </w:p>
    <w:p w14:paraId="3D3F4CA9" w14:textId="2FE2B7E6" w:rsidR="00A515FE" w:rsidRPr="00414943" w:rsidRDefault="00A515FE" w:rsidP="00414943">
      <w:pPr>
        <w:pStyle w:val="NormalWeb"/>
        <w:numPr>
          <w:ilvl w:val="2"/>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sym w:font="Symbol" w:char="F0A7"/>
      </w:r>
      <w:r w:rsidRPr="008E0721">
        <w:rPr>
          <w:rFonts w:asciiTheme="minorHAnsi" w:hAnsiTheme="minorHAnsi" w:cstheme="minorHAnsi"/>
          <w:sz w:val="22"/>
          <w:szCs w:val="22"/>
        </w:rPr>
        <w:t xml:space="preserve">  American Protective League: sought to purge radicals and reformers, wiretapped phones, </w:t>
      </w:r>
      <w:r w:rsidRPr="00414943">
        <w:rPr>
          <w:rFonts w:asciiTheme="minorHAnsi" w:hAnsiTheme="minorHAnsi" w:cstheme="minorHAnsi"/>
          <w:sz w:val="22"/>
          <w:szCs w:val="22"/>
        </w:rPr>
        <w:t xml:space="preserve">intercepted private mail, burglarized union offices, broke up German-language newspapers, harassed immigrants. </w:t>
      </w:r>
    </w:p>
    <w:p w14:paraId="256573C7" w14:textId="660DAF45" w:rsidR="00A515FE" w:rsidRPr="00414943" w:rsidRDefault="00A515FE" w:rsidP="00414943">
      <w:pPr>
        <w:pStyle w:val="NormalWeb"/>
        <w:numPr>
          <w:ilvl w:val="1"/>
          <w:numId w:val="3"/>
        </w:numPr>
        <w:spacing w:after="0" w:afterAutospacing="0"/>
        <w:rPr>
          <w:rFonts w:asciiTheme="minorHAnsi" w:hAnsiTheme="minorHAnsi" w:cstheme="minorHAnsi"/>
          <w:sz w:val="22"/>
          <w:szCs w:val="22"/>
        </w:rPr>
      </w:pPr>
      <w:r w:rsidRPr="00414943">
        <w:rPr>
          <w:rFonts w:asciiTheme="minorHAnsi" w:hAnsiTheme="minorHAnsi" w:cstheme="minorHAnsi"/>
          <w:sz w:val="22"/>
          <w:szCs w:val="22"/>
          <w:u w:val="single"/>
        </w:rPr>
        <w:t>1917 Trading with the Enemy Act</w:t>
      </w:r>
      <w:r w:rsidRPr="008E0721">
        <w:rPr>
          <w:rFonts w:asciiTheme="minorHAnsi" w:hAnsiTheme="minorHAnsi" w:cstheme="minorHAnsi"/>
          <w:sz w:val="22"/>
          <w:szCs w:val="22"/>
        </w:rPr>
        <w:t xml:space="preserve">: postmaster general authorized to suspend mailing </w:t>
      </w:r>
      <w:r w:rsidR="00414943" w:rsidRPr="00414943">
        <w:rPr>
          <w:rFonts w:asciiTheme="minorHAnsi" w:hAnsiTheme="minorHAnsi" w:cstheme="minorHAnsi"/>
          <w:sz w:val="22"/>
          <w:szCs w:val="22"/>
        </w:rPr>
        <w:t>p</w:t>
      </w:r>
      <w:r w:rsidRPr="00414943">
        <w:rPr>
          <w:rFonts w:asciiTheme="minorHAnsi" w:hAnsiTheme="minorHAnsi" w:cstheme="minorHAnsi"/>
          <w:sz w:val="22"/>
          <w:szCs w:val="22"/>
        </w:rPr>
        <w:t xml:space="preserve">rivileges of foreign-language periodicals and newspapers deemed offensive to the government. </w:t>
      </w:r>
    </w:p>
    <w:p w14:paraId="4017620C" w14:textId="3609D61D" w:rsidR="00A515FE" w:rsidRDefault="00A515FE" w:rsidP="007F1ACF">
      <w:pPr>
        <w:pStyle w:val="NormalWeb"/>
        <w:numPr>
          <w:ilvl w:val="1"/>
          <w:numId w:val="3"/>
        </w:numPr>
        <w:spacing w:after="0" w:afterAutospacing="0"/>
        <w:rPr>
          <w:rFonts w:asciiTheme="minorHAnsi" w:hAnsiTheme="minorHAnsi" w:cstheme="minorHAnsi"/>
          <w:sz w:val="22"/>
          <w:szCs w:val="22"/>
        </w:rPr>
      </w:pPr>
      <w:r w:rsidRPr="00414943">
        <w:rPr>
          <w:rFonts w:asciiTheme="minorHAnsi" w:hAnsiTheme="minorHAnsi" w:cstheme="minorHAnsi"/>
          <w:sz w:val="22"/>
          <w:szCs w:val="22"/>
          <w:u w:val="single"/>
        </w:rPr>
        <w:t>1918 Alien Act:</w:t>
      </w:r>
      <w:r w:rsidRPr="008E0721">
        <w:rPr>
          <w:rFonts w:asciiTheme="minorHAnsi" w:hAnsiTheme="minorHAnsi" w:cstheme="minorHAnsi"/>
          <w:sz w:val="22"/>
          <w:szCs w:val="22"/>
        </w:rPr>
        <w:t xml:space="preserve"> deportation of any noncitizen who advocated revolution or anarchism. </w:t>
      </w:r>
    </w:p>
    <w:p w14:paraId="3267ED87" w14:textId="77777777" w:rsidR="00414943" w:rsidRPr="008E0721" w:rsidRDefault="00414943" w:rsidP="007F1ACF">
      <w:pPr>
        <w:pStyle w:val="NormalWeb"/>
        <w:numPr>
          <w:ilvl w:val="1"/>
          <w:numId w:val="3"/>
        </w:numPr>
        <w:spacing w:after="0" w:afterAutospacing="0"/>
        <w:rPr>
          <w:rFonts w:asciiTheme="minorHAnsi" w:hAnsiTheme="minorHAnsi" w:cstheme="minorHAnsi"/>
          <w:sz w:val="22"/>
          <w:szCs w:val="22"/>
        </w:rPr>
      </w:pPr>
    </w:p>
    <w:p w14:paraId="5C194E82" w14:textId="77777777" w:rsidR="00A515FE" w:rsidRPr="00414943" w:rsidRDefault="00A515FE" w:rsidP="007F1ACF">
      <w:pPr>
        <w:pStyle w:val="NormalWeb"/>
        <w:numPr>
          <w:ilvl w:val="0"/>
          <w:numId w:val="3"/>
        </w:numPr>
        <w:spacing w:after="0" w:afterAutospacing="0"/>
        <w:rPr>
          <w:rFonts w:asciiTheme="minorHAnsi" w:hAnsiTheme="minorHAnsi" w:cstheme="minorHAnsi"/>
          <w:sz w:val="22"/>
          <w:szCs w:val="22"/>
          <w:u w:val="single"/>
        </w:rPr>
      </w:pPr>
      <w:r w:rsidRPr="00414943">
        <w:rPr>
          <w:rFonts w:asciiTheme="minorHAnsi" w:hAnsiTheme="minorHAnsi" w:cstheme="minorHAnsi"/>
          <w:sz w:val="22"/>
          <w:szCs w:val="22"/>
          <w:u w:val="single"/>
        </w:rPr>
        <w:t xml:space="preserve">1917 Immigration Act: </w:t>
      </w:r>
    </w:p>
    <w:p w14:paraId="20CC2B54" w14:textId="53DFCF37" w:rsidR="00A515FE" w:rsidRPr="00414943" w:rsidRDefault="00A515FE" w:rsidP="00414943">
      <w:pPr>
        <w:pStyle w:val="NormalWeb"/>
        <w:numPr>
          <w:ilvl w:val="1"/>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Required literacy test (earlier attempts to pass literacy tests had been vetoed by Cleveland in </w:t>
      </w:r>
      <w:r w:rsidRPr="00414943">
        <w:rPr>
          <w:rFonts w:asciiTheme="minorHAnsi" w:hAnsiTheme="minorHAnsi" w:cstheme="minorHAnsi"/>
          <w:sz w:val="22"/>
          <w:szCs w:val="22"/>
        </w:rPr>
        <w:t xml:space="preserve">1896, by Taft in 1913, and by Wilson in 1915; in 1917 Wilson vetoed yet another such bill; this act was passed over his veto). </w:t>
      </w:r>
    </w:p>
    <w:p w14:paraId="45DAA338" w14:textId="6EE3A289" w:rsidR="00A515FE" w:rsidRPr="00414943" w:rsidRDefault="00A515FE" w:rsidP="00414943">
      <w:pPr>
        <w:pStyle w:val="NormalWeb"/>
        <w:numPr>
          <w:ilvl w:val="1"/>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Created an “Asiatic Barred Zone” (Japan and Korea left out of it, but prior limitations on </w:t>
      </w:r>
      <w:r w:rsidRPr="00414943">
        <w:rPr>
          <w:rFonts w:asciiTheme="minorHAnsi" w:hAnsiTheme="minorHAnsi" w:cstheme="minorHAnsi"/>
          <w:sz w:val="22"/>
          <w:szCs w:val="22"/>
        </w:rPr>
        <w:t xml:space="preserve">laborers from China and Japan still applied). </w:t>
      </w:r>
    </w:p>
    <w:p w14:paraId="6FB4849E" w14:textId="77777777" w:rsidR="00A515FE" w:rsidRPr="008E0721" w:rsidRDefault="00A515FE" w:rsidP="007F1ACF">
      <w:pPr>
        <w:pStyle w:val="NormalWeb"/>
        <w:numPr>
          <w:ilvl w:val="1"/>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Mexicans exempted temporarily. </w:t>
      </w:r>
    </w:p>
    <w:p w14:paraId="7B50831A" w14:textId="77777777" w:rsidR="00A515FE" w:rsidRPr="008E0721" w:rsidRDefault="00A515FE" w:rsidP="007F1ACF">
      <w:pPr>
        <w:pStyle w:val="NormalWeb"/>
        <w:numPr>
          <w:ilvl w:val="0"/>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Some western states forbade Asian immigrants to own or lease land. </w:t>
      </w:r>
    </w:p>
    <w:p w14:paraId="7165C75C" w14:textId="061278E9" w:rsidR="00A515FE" w:rsidRPr="00414943" w:rsidRDefault="00A515FE" w:rsidP="00414943">
      <w:pPr>
        <w:pStyle w:val="NormalWeb"/>
        <w:numPr>
          <w:ilvl w:val="1"/>
          <w:numId w:val="3"/>
        </w:numPr>
        <w:spacing w:after="0" w:afterAutospacing="0"/>
        <w:rPr>
          <w:rFonts w:asciiTheme="minorHAnsi" w:hAnsiTheme="minorHAnsi" w:cstheme="minorHAnsi"/>
          <w:sz w:val="22"/>
          <w:szCs w:val="22"/>
        </w:rPr>
      </w:pPr>
      <w:r w:rsidRPr="00414943">
        <w:rPr>
          <w:rFonts w:asciiTheme="minorHAnsi" w:hAnsiTheme="minorHAnsi" w:cstheme="minorHAnsi"/>
          <w:sz w:val="22"/>
          <w:szCs w:val="22"/>
          <w:u w:val="single"/>
        </w:rPr>
        <w:t>CA 1913 Alien Land Act</w:t>
      </w:r>
      <w:r w:rsidRPr="008E0721">
        <w:rPr>
          <w:rFonts w:asciiTheme="minorHAnsi" w:hAnsiTheme="minorHAnsi" w:cstheme="minorHAnsi"/>
          <w:sz w:val="22"/>
          <w:szCs w:val="22"/>
        </w:rPr>
        <w:t xml:space="preserve">: “aliens not eligible for citizenship” could not purchase or lease land </w:t>
      </w:r>
      <w:r w:rsidRPr="00414943">
        <w:rPr>
          <w:rFonts w:asciiTheme="minorHAnsi" w:hAnsiTheme="minorHAnsi" w:cstheme="minorHAnsi"/>
          <w:sz w:val="22"/>
          <w:szCs w:val="22"/>
        </w:rPr>
        <w:t xml:space="preserve">or longer than three years. </w:t>
      </w:r>
    </w:p>
    <w:p w14:paraId="12FD3649" w14:textId="3678AEF1" w:rsidR="00A515FE" w:rsidRPr="00414943" w:rsidRDefault="00A515FE" w:rsidP="00414943">
      <w:pPr>
        <w:pStyle w:val="NormalWeb"/>
        <w:numPr>
          <w:ilvl w:val="1"/>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CA 1920 Alien Land Act: no rentals of land by </w:t>
      </w:r>
      <w:proofErr w:type="gramStart"/>
      <w:r w:rsidRPr="008E0721">
        <w:rPr>
          <w:rFonts w:asciiTheme="minorHAnsi" w:hAnsiTheme="minorHAnsi" w:cstheme="minorHAnsi"/>
          <w:sz w:val="22"/>
          <w:szCs w:val="22"/>
        </w:rPr>
        <w:t>aliens</w:t>
      </w:r>
      <w:proofErr w:type="gramEnd"/>
      <w:r w:rsidRPr="008E0721">
        <w:rPr>
          <w:rFonts w:asciiTheme="minorHAnsi" w:hAnsiTheme="minorHAnsi" w:cstheme="minorHAnsi"/>
          <w:sz w:val="22"/>
          <w:szCs w:val="22"/>
        </w:rPr>
        <w:t xml:space="preserve"> ineligible for citizenship or by</w:t>
      </w:r>
      <w:r w:rsidR="00414943">
        <w:rPr>
          <w:rFonts w:asciiTheme="minorHAnsi" w:hAnsiTheme="minorHAnsi" w:cstheme="minorHAnsi"/>
          <w:sz w:val="22"/>
          <w:szCs w:val="22"/>
        </w:rPr>
        <w:t xml:space="preserve"> </w:t>
      </w:r>
      <w:r w:rsidRPr="00414943">
        <w:rPr>
          <w:rFonts w:asciiTheme="minorHAnsi" w:hAnsiTheme="minorHAnsi" w:cstheme="minorHAnsi"/>
          <w:sz w:val="22"/>
          <w:szCs w:val="22"/>
        </w:rPr>
        <w:t xml:space="preserve">corporations with stock held by aliens ineligible for citizenship. </w:t>
      </w:r>
    </w:p>
    <w:p w14:paraId="1718599A" w14:textId="77777777" w:rsidR="00A515FE" w:rsidRPr="008E0721" w:rsidRDefault="00A515FE" w:rsidP="00414943">
      <w:pPr>
        <w:pStyle w:val="NormalWeb"/>
        <w:spacing w:after="0" w:afterAutospacing="0"/>
        <w:rPr>
          <w:rFonts w:asciiTheme="minorHAnsi" w:hAnsiTheme="minorHAnsi" w:cstheme="minorHAnsi"/>
          <w:sz w:val="22"/>
          <w:szCs w:val="22"/>
        </w:rPr>
      </w:pPr>
      <w:r w:rsidRPr="00414943">
        <w:rPr>
          <w:rFonts w:asciiTheme="minorHAnsi" w:hAnsiTheme="minorHAnsi" w:cstheme="minorHAnsi"/>
          <w:sz w:val="22"/>
          <w:szCs w:val="22"/>
          <w:u w:val="single"/>
        </w:rPr>
        <w:lastRenderedPageBreak/>
        <w:t>Red Scare, 1919-20 (Palmer Raids</w:t>
      </w:r>
      <w:r w:rsidRPr="008E0721">
        <w:rPr>
          <w:rFonts w:asciiTheme="minorHAnsi" w:hAnsiTheme="minorHAnsi" w:cstheme="minorHAnsi"/>
          <w:sz w:val="22"/>
          <w:szCs w:val="22"/>
        </w:rPr>
        <w:t xml:space="preserve">): linked Bolshevism, socialism, radicalism with immigrants. </w:t>
      </w:r>
    </w:p>
    <w:p w14:paraId="25496D74" w14:textId="2452D773" w:rsidR="00A515FE" w:rsidRPr="00414943" w:rsidRDefault="00A515FE" w:rsidP="00414943">
      <w:pPr>
        <w:pStyle w:val="NormalWeb"/>
        <w:numPr>
          <w:ilvl w:val="0"/>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Increased immigration was blamed for post-WWI depression and unemployment; AFL proposed to </w:t>
      </w:r>
      <w:r w:rsidRPr="00414943">
        <w:rPr>
          <w:rFonts w:asciiTheme="minorHAnsi" w:hAnsiTheme="minorHAnsi" w:cstheme="minorHAnsi"/>
          <w:sz w:val="22"/>
          <w:szCs w:val="22"/>
        </w:rPr>
        <w:t xml:space="preserve">halt immigration for two years; fear that immigrant workers raised unemployment and lowered wages. </w:t>
      </w:r>
    </w:p>
    <w:p w14:paraId="12D41ACE" w14:textId="1E0E1D65" w:rsidR="00A515FE" w:rsidRPr="00414943" w:rsidRDefault="00A515FE" w:rsidP="00414943">
      <w:pPr>
        <w:pStyle w:val="NormalWeb"/>
        <w:numPr>
          <w:ilvl w:val="0"/>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Prohibition, 1920: drinking associated with Catholic immigrants, particularly urban ones; seen as a </w:t>
      </w:r>
      <w:r w:rsidRPr="00414943">
        <w:rPr>
          <w:rFonts w:asciiTheme="minorHAnsi" w:hAnsiTheme="minorHAnsi" w:cstheme="minorHAnsi"/>
          <w:sz w:val="22"/>
          <w:szCs w:val="22"/>
        </w:rPr>
        <w:t xml:space="preserve">way to “discipline” new immigrant population; brewing industry connected to German immigrants. </w:t>
      </w:r>
    </w:p>
    <w:p w14:paraId="38F1301D" w14:textId="327A18E3" w:rsidR="00A515FE" w:rsidRPr="00414943" w:rsidRDefault="00A515FE" w:rsidP="00414943">
      <w:pPr>
        <w:pStyle w:val="NormalWeb"/>
        <w:numPr>
          <w:ilvl w:val="0"/>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Fear of “new immigrants” from southern and eastern Europe (associated with radicalism, genetic</w:t>
      </w:r>
      <w:r w:rsidR="00414943">
        <w:rPr>
          <w:rFonts w:asciiTheme="minorHAnsi" w:hAnsiTheme="minorHAnsi" w:cstheme="minorHAnsi"/>
          <w:sz w:val="22"/>
          <w:szCs w:val="22"/>
        </w:rPr>
        <w:t xml:space="preserve"> </w:t>
      </w:r>
      <w:r w:rsidRPr="00414943">
        <w:rPr>
          <w:rFonts w:asciiTheme="minorHAnsi" w:hAnsiTheme="minorHAnsi" w:cstheme="minorHAnsi"/>
          <w:sz w:val="22"/>
          <w:szCs w:val="22"/>
        </w:rPr>
        <w:t xml:space="preserve">and cultural inferiority). </w:t>
      </w:r>
    </w:p>
    <w:p w14:paraId="10D7AE1B" w14:textId="78A58EDE" w:rsidR="00A515FE" w:rsidRPr="00414943" w:rsidRDefault="00A515FE" w:rsidP="00414943">
      <w:pPr>
        <w:pStyle w:val="NormalWeb"/>
        <w:numPr>
          <w:ilvl w:val="0"/>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Campaign in early 1920s by CA congressmen and senators to ban Japanese “picture brides” from </w:t>
      </w:r>
      <w:r w:rsidRPr="00414943">
        <w:rPr>
          <w:rFonts w:asciiTheme="minorHAnsi" w:hAnsiTheme="minorHAnsi" w:cstheme="minorHAnsi"/>
          <w:sz w:val="22"/>
          <w:szCs w:val="22"/>
        </w:rPr>
        <w:t xml:space="preserve">immigrating to the United States. </w:t>
      </w:r>
    </w:p>
    <w:p w14:paraId="3479F600" w14:textId="5E95941C" w:rsidR="00A515FE" w:rsidRPr="00414943" w:rsidRDefault="00A515FE" w:rsidP="00414943">
      <w:pPr>
        <w:pStyle w:val="NormalWeb"/>
        <w:numPr>
          <w:ilvl w:val="0"/>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Trial of </w:t>
      </w:r>
      <w:r w:rsidRPr="00414943">
        <w:rPr>
          <w:rFonts w:asciiTheme="minorHAnsi" w:hAnsiTheme="minorHAnsi" w:cstheme="minorHAnsi"/>
          <w:i/>
          <w:iCs/>
          <w:sz w:val="22"/>
          <w:szCs w:val="22"/>
          <w:u w:val="single"/>
        </w:rPr>
        <w:t>Nicola Sacco and Bartolomeo Vanzetti, 1921</w:t>
      </w:r>
      <w:r w:rsidRPr="008E0721">
        <w:rPr>
          <w:rFonts w:asciiTheme="minorHAnsi" w:hAnsiTheme="minorHAnsi" w:cstheme="minorHAnsi"/>
          <w:sz w:val="22"/>
          <w:szCs w:val="22"/>
        </w:rPr>
        <w:t xml:space="preserve">, and execution, 1927: showed fear and </w:t>
      </w:r>
      <w:r w:rsidRPr="00414943">
        <w:rPr>
          <w:rFonts w:asciiTheme="minorHAnsi" w:hAnsiTheme="minorHAnsi" w:cstheme="minorHAnsi"/>
          <w:sz w:val="22"/>
          <w:szCs w:val="22"/>
        </w:rPr>
        <w:t xml:space="preserve">association of immigrants with political radicalism. </w:t>
      </w:r>
    </w:p>
    <w:p w14:paraId="45DF390A" w14:textId="77777777" w:rsidR="00A515FE" w:rsidRPr="00414943" w:rsidRDefault="00A515FE" w:rsidP="00414943">
      <w:pPr>
        <w:pStyle w:val="NormalWeb"/>
        <w:spacing w:after="0" w:afterAutospacing="0"/>
        <w:rPr>
          <w:rFonts w:asciiTheme="minorHAnsi" w:hAnsiTheme="minorHAnsi" w:cstheme="minorHAnsi"/>
          <w:sz w:val="22"/>
          <w:szCs w:val="22"/>
          <w:u w:val="single"/>
        </w:rPr>
      </w:pPr>
      <w:r w:rsidRPr="00414943">
        <w:rPr>
          <w:rFonts w:asciiTheme="minorHAnsi" w:hAnsiTheme="minorHAnsi" w:cstheme="minorHAnsi"/>
          <w:sz w:val="22"/>
          <w:szCs w:val="22"/>
          <w:u w:val="single"/>
        </w:rPr>
        <w:t xml:space="preserve">Ku Klux Klan of 1920s. </w:t>
      </w:r>
    </w:p>
    <w:p w14:paraId="1F9C02B6" w14:textId="77777777" w:rsidR="00A515FE" w:rsidRPr="008E0721" w:rsidRDefault="00A515FE" w:rsidP="007F1ACF">
      <w:pPr>
        <w:pStyle w:val="NormalWeb"/>
        <w:numPr>
          <w:ilvl w:val="0"/>
          <w:numId w:val="3"/>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“100 percent Americanism.” </w:t>
      </w:r>
    </w:p>
    <w:p w14:paraId="0B8AB98E" w14:textId="77777777" w:rsidR="00A515FE" w:rsidRPr="008E0721" w:rsidRDefault="00A515FE" w:rsidP="007F1ACF">
      <w:pPr>
        <w:pStyle w:val="NormalWeb"/>
        <w:numPr>
          <w:ilvl w:val="0"/>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White supremacy (slogan: “Native, White, Protestant Supremacy”): </w:t>
      </w:r>
    </w:p>
    <w:p w14:paraId="63FD2EDC"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Became a force in Democratic Party politics, particularly in Midwest and small-town America. </w:t>
      </w:r>
    </w:p>
    <w:p w14:paraId="02FBA98F"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Systematic terror against blacks, Jews, Catholics, foreigners. </w:t>
      </w:r>
    </w:p>
    <w:p w14:paraId="0BA47B30"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Faded after Stephenson affair, Indiana, 1925. </w:t>
      </w:r>
    </w:p>
    <w:p w14:paraId="4016A8AC" w14:textId="77777777" w:rsidR="00A515FE" w:rsidRPr="00414943" w:rsidRDefault="00A515FE" w:rsidP="00414943">
      <w:pPr>
        <w:pStyle w:val="NormalWeb"/>
        <w:spacing w:after="0" w:afterAutospacing="0"/>
        <w:rPr>
          <w:rFonts w:asciiTheme="minorHAnsi" w:hAnsiTheme="minorHAnsi" w:cstheme="minorHAnsi"/>
          <w:sz w:val="22"/>
          <w:szCs w:val="22"/>
          <w:u w:val="single"/>
        </w:rPr>
      </w:pPr>
      <w:r w:rsidRPr="00414943">
        <w:rPr>
          <w:rFonts w:asciiTheme="minorHAnsi" w:hAnsiTheme="minorHAnsi" w:cstheme="minorHAnsi"/>
          <w:sz w:val="22"/>
          <w:szCs w:val="22"/>
          <w:u w:val="single"/>
        </w:rPr>
        <w:t xml:space="preserve">1921 Immigration Act (Emergency Quota Act): </w:t>
      </w:r>
    </w:p>
    <w:p w14:paraId="40519CDA"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Established overall maximum of 357,000 immigrants per year. </w:t>
      </w:r>
    </w:p>
    <w:p w14:paraId="15FB219A"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Quotas based on national origins: 3 percent of each country’s nationals residing in U.S. in 1910. </w:t>
      </w:r>
    </w:p>
    <w:p w14:paraId="5E44D295" w14:textId="77777777" w:rsidR="00A515FE" w:rsidRPr="008E0721" w:rsidRDefault="00A515FE" w:rsidP="007F1ACF">
      <w:pPr>
        <w:pStyle w:val="NormalWeb"/>
        <w:numPr>
          <w:ilvl w:val="0"/>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1922 Married Women’s Act (Cable Act): “any woman citizen who married an alien ineligible for citizenship shall cease to be a citizen of the U.S.”; women could not acquire citizenship by virtue of spouse’s status; rather, they had to apply on their own. </w:t>
      </w:r>
    </w:p>
    <w:p w14:paraId="114F7C78" w14:textId="77777777" w:rsidR="00A515FE" w:rsidRPr="008E0721" w:rsidRDefault="00A515FE" w:rsidP="007F1ACF">
      <w:pPr>
        <w:pStyle w:val="NormalWeb"/>
        <w:numPr>
          <w:ilvl w:val="0"/>
          <w:numId w:val="4"/>
        </w:numPr>
        <w:spacing w:after="0" w:afterAutospacing="0"/>
        <w:rPr>
          <w:rFonts w:asciiTheme="minorHAnsi" w:hAnsiTheme="minorHAnsi" w:cstheme="minorHAnsi"/>
          <w:sz w:val="22"/>
          <w:szCs w:val="22"/>
        </w:rPr>
      </w:pPr>
      <w:r w:rsidRPr="008E0721">
        <w:rPr>
          <w:rFonts w:asciiTheme="minorHAnsi" w:hAnsiTheme="minorHAnsi" w:cstheme="minorHAnsi"/>
          <w:i/>
          <w:iCs/>
          <w:sz w:val="22"/>
          <w:szCs w:val="22"/>
        </w:rPr>
        <w:t xml:space="preserve">Ozawa v. U.S. </w:t>
      </w:r>
      <w:r w:rsidRPr="008E0721">
        <w:rPr>
          <w:rFonts w:asciiTheme="minorHAnsi" w:hAnsiTheme="minorHAnsi" w:cstheme="minorHAnsi"/>
          <w:sz w:val="22"/>
          <w:szCs w:val="22"/>
        </w:rPr>
        <w:t xml:space="preserve">(1922): Japanese immigrants were unassimilable aliens and racially ineligible for U.S. citizenship; Supreme Court ruled that the definition of “race” was not a scientific one but instead based on the “understanding of the common man”; therefore “white persons,” the phrase in the law, meant northern and western Europeans. </w:t>
      </w:r>
    </w:p>
    <w:p w14:paraId="3166AF02" w14:textId="77777777" w:rsidR="00A515FE" w:rsidRPr="008E0721" w:rsidRDefault="00A515FE" w:rsidP="007F1ACF">
      <w:pPr>
        <w:pStyle w:val="NormalWeb"/>
        <w:numPr>
          <w:ilvl w:val="0"/>
          <w:numId w:val="4"/>
        </w:numPr>
        <w:spacing w:after="0" w:afterAutospacing="0"/>
        <w:rPr>
          <w:rFonts w:asciiTheme="minorHAnsi" w:hAnsiTheme="minorHAnsi" w:cstheme="minorHAnsi"/>
          <w:sz w:val="22"/>
          <w:szCs w:val="22"/>
        </w:rPr>
      </w:pPr>
      <w:r w:rsidRPr="008E0721">
        <w:rPr>
          <w:rFonts w:asciiTheme="minorHAnsi" w:hAnsiTheme="minorHAnsi" w:cstheme="minorHAnsi"/>
          <w:i/>
          <w:iCs/>
          <w:sz w:val="22"/>
          <w:szCs w:val="22"/>
        </w:rPr>
        <w:t xml:space="preserve">U.S. v. </w:t>
      </w:r>
      <w:proofErr w:type="spellStart"/>
      <w:r w:rsidRPr="008E0721">
        <w:rPr>
          <w:rFonts w:asciiTheme="minorHAnsi" w:hAnsiTheme="minorHAnsi" w:cstheme="minorHAnsi"/>
          <w:i/>
          <w:iCs/>
          <w:sz w:val="22"/>
          <w:szCs w:val="22"/>
        </w:rPr>
        <w:t>Thind</w:t>
      </w:r>
      <w:proofErr w:type="spellEnd"/>
      <w:r w:rsidRPr="008E0721">
        <w:rPr>
          <w:rFonts w:asciiTheme="minorHAnsi" w:hAnsiTheme="minorHAnsi" w:cstheme="minorHAnsi"/>
          <w:i/>
          <w:iCs/>
          <w:sz w:val="22"/>
          <w:szCs w:val="22"/>
        </w:rPr>
        <w:t xml:space="preserve"> </w:t>
      </w:r>
      <w:r w:rsidRPr="008E0721">
        <w:rPr>
          <w:rFonts w:asciiTheme="minorHAnsi" w:hAnsiTheme="minorHAnsi" w:cstheme="minorHAnsi"/>
          <w:sz w:val="22"/>
          <w:szCs w:val="22"/>
        </w:rPr>
        <w:t xml:space="preserve">(1923): Asian Indian immigrants were unassimilable aliens and racially ineligible for U.S. citizenship. </w:t>
      </w:r>
    </w:p>
    <w:p w14:paraId="4B54A808" w14:textId="77777777" w:rsidR="00A515FE" w:rsidRPr="008E0721" w:rsidRDefault="00A515FE" w:rsidP="00414943">
      <w:pPr>
        <w:pStyle w:val="NormalWeb"/>
        <w:spacing w:after="0" w:afterAutospacing="0"/>
        <w:rPr>
          <w:rFonts w:asciiTheme="minorHAnsi" w:hAnsiTheme="minorHAnsi" w:cstheme="minorHAnsi"/>
          <w:sz w:val="22"/>
          <w:szCs w:val="22"/>
        </w:rPr>
      </w:pPr>
      <w:r w:rsidRPr="00414943">
        <w:rPr>
          <w:rFonts w:asciiTheme="minorHAnsi" w:hAnsiTheme="minorHAnsi" w:cstheme="minorHAnsi"/>
          <w:sz w:val="22"/>
          <w:szCs w:val="22"/>
          <w:u w:val="single"/>
        </w:rPr>
        <w:t>1924 Johnson–Reed Immigration Act (National Origins Act)</w:t>
      </w:r>
      <w:r w:rsidRPr="008E0721">
        <w:rPr>
          <w:rFonts w:asciiTheme="minorHAnsi" w:hAnsiTheme="minorHAnsi" w:cstheme="minorHAnsi"/>
          <w:sz w:val="22"/>
          <w:szCs w:val="22"/>
        </w:rPr>
        <w:t xml:space="preserve"> — established National Origins Plan to begin in 1929: </w:t>
      </w:r>
    </w:p>
    <w:p w14:paraId="09BF1F9D"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Cut maximum annual immigration to 164,000 and reduced European quotas to 2 percent of each nationality in U.S. in 1890, thereby discriminating against southern and eastern Europeans. </w:t>
      </w:r>
    </w:p>
    <w:p w14:paraId="042C824F"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lastRenderedPageBreak/>
        <w:t xml:space="preserve">Excluded “aliens ineligible for citizenship” (east and south Asia, Japan; Chinese were already excluded by laws of 1882, 1892). </w:t>
      </w:r>
    </w:p>
    <w:p w14:paraId="3A8FD3FC"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Filipinos, Mexicans, and Canadians (western hemisphere) were exempted from the 1924 act. </w:t>
      </w:r>
    </w:p>
    <w:p w14:paraId="3AC448BB"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Prevented Asian women from joining their husbands in the U.S. </w:t>
      </w:r>
    </w:p>
    <w:p w14:paraId="513C5343" w14:textId="6DDA867D" w:rsidR="00A515FE" w:rsidRPr="00414943" w:rsidRDefault="00A515FE" w:rsidP="00414943">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Allowed all other foreign-born wives and children of U.S. citizens to enter as non-quota </w:t>
      </w:r>
      <w:r w:rsidRPr="00414943">
        <w:rPr>
          <w:rFonts w:asciiTheme="minorHAnsi" w:hAnsiTheme="minorHAnsi" w:cstheme="minorHAnsi"/>
          <w:sz w:val="22"/>
          <w:szCs w:val="22"/>
        </w:rPr>
        <w:t xml:space="preserve">immigrants. </w:t>
      </w:r>
    </w:p>
    <w:p w14:paraId="1253154C"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Divided balance of world into “five colored races” (black, mulatto, Chinese, Japanese, Indian). </w:t>
      </w:r>
    </w:p>
    <w:p w14:paraId="1864C3ED"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Created a new category: “illegal alien.” </w:t>
      </w:r>
    </w:p>
    <w:p w14:paraId="39E8E97A" w14:textId="79421530" w:rsidR="00414943" w:rsidRPr="00414943" w:rsidRDefault="00A515FE" w:rsidP="00414943">
      <w:pPr>
        <w:pStyle w:val="NormalWeb"/>
        <w:numPr>
          <w:ilvl w:val="0"/>
          <w:numId w:val="4"/>
        </w:numPr>
        <w:spacing w:after="0" w:afterAutospacing="0"/>
        <w:rPr>
          <w:rFonts w:asciiTheme="minorHAnsi" w:hAnsiTheme="minorHAnsi" w:cstheme="minorHAnsi"/>
          <w:sz w:val="22"/>
          <w:szCs w:val="22"/>
        </w:rPr>
      </w:pPr>
      <w:r w:rsidRPr="008E0721">
        <w:rPr>
          <w:rFonts w:asciiTheme="minorHAnsi" w:hAnsiTheme="minorHAnsi" w:cstheme="minorHAnsi"/>
          <w:i/>
          <w:iCs/>
          <w:sz w:val="22"/>
          <w:szCs w:val="22"/>
        </w:rPr>
        <w:t xml:space="preserve">Hidemitsu v. U.S. </w:t>
      </w:r>
      <w:r w:rsidRPr="008E0721">
        <w:rPr>
          <w:rFonts w:asciiTheme="minorHAnsi" w:hAnsiTheme="minorHAnsi" w:cstheme="minorHAnsi"/>
          <w:sz w:val="22"/>
          <w:szCs w:val="22"/>
        </w:rPr>
        <w:t xml:space="preserve">(1925): forbade naturalization of Japanese (to maintain distinction of race and color in naturalization laws). </w:t>
      </w:r>
    </w:p>
    <w:p w14:paraId="2EB0AEE0" w14:textId="77777777" w:rsidR="00A515FE" w:rsidRPr="008E0721" w:rsidRDefault="00A515FE" w:rsidP="00414943">
      <w:pPr>
        <w:pStyle w:val="NormalWeb"/>
        <w:spacing w:after="0" w:afterAutospacing="0"/>
        <w:rPr>
          <w:rFonts w:asciiTheme="minorHAnsi" w:hAnsiTheme="minorHAnsi" w:cstheme="minorHAnsi"/>
          <w:sz w:val="22"/>
          <w:szCs w:val="22"/>
        </w:rPr>
      </w:pPr>
      <w:r w:rsidRPr="00414943">
        <w:rPr>
          <w:rFonts w:asciiTheme="minorHAnsi" w:hAnsiTheme="minorHAnsi" w:cstheme="minorHAnsi"/>
          <w:sz w:val="22"/>
          <w:szCs w:val="22"/>
          <w:u w:val="single"/>
        </w:rPr>
        <w:t>U.S. Border Patrol established in 1925</w:t>
      </w:r>
      <w:r w:rsidRPr="008E0721">
        <w:rPr>
          <w:rFonts w:asciiTheme="minorHAnsi" w:hAnsiTheme="minorHAnsi" w:cstheme="minorHAnsi"/>
          <w:sz w:val="22"/>
          <w:szCs w:val="22"/>
        </w:rPr>
        <w:t xml:space="preserve">; made border crossing from Mexico more difficult (head taxes, visa fees, literacy tests, document checks). </w:t>
      </w:r>
    </w:p>
    <w:p w14:paraId="4B318424" w14:textId="16421C13" w:rsidR="00A515FE" w:rsidRPr="00414943" w:rsidRDefault="00414943" w:rsidP="00414943">
      <w:pPr>
        <w:pStyle w:val="NormalWeb"/>
        <w:spacing w:after="0" w:afterAutospacing="0"/>
        <w:rPr>
          <w:rFonts w:asciiTheme="minorHAnsi" w:hAnsiTheme="minorHAnsi" w:cstheme="minorHAnsi"/>
          <w:sz w:val="22"/>
          <w:szCs w:val="22"/>
          <w:u w:val="single"/>
        </w:rPr>
      </w:pPr>
      <w:r>
        <w:rPr>
          <w:rFonts w:asciiTheme="minorHAnsi" w:hAnsiTheme="minorHAnsi" w:cstheme="minorHAnsi"/>
          <w:sz w:val="22"/>
          <w:szCs w:val="22"/>
          <w:u w:val="single"/>
        </w:rPr>
        <w:t>1</w:t>
      </w:r>
      <w:r w:rsidR="00A515FE" w:rsidRPr="00414943">
        <w:rPr>
          <w:rFonts w:asciiTheme="minorHAnsi" w:hAnsiTheme="minorHAnsi" w:cstheme="minorHAnsi"/>
          <w:sz w:val="22"/>
          <w:szCs w:val="22"/>
          <w:u w:val="single"/>
        </w:rPr>
        <w:t xml:space="preserve">927 revised National Origins Act: </w:t>
      </w:r>
    </w:p>
    <w:p w14:paraId="45A73ED5"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Established new quotas to begin in 1929. </w:t>
      </w:r>
    </w:p>
    <w:p w14:paraId="3C223E7B" w14:textId="77777777" w:rsidR="00A515FE" w:rsidRPr="008E0721" w:rsidRDefault="00A515FE" w:rsidP="007F1ACF">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Set annual limit of 150,000 immigrants; completely excluded Japanese. </w:t>
      </w:r>
    </w:p>
    <w:p w14:paraId="5A4FA26E" w14:textId="4A1E7994" w:rsidR="00A515FE" w:rsidRPr="00414943" w:rsidRDefault="00A515FE" w:rsidP="00414943">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European quotas were decided in proportion to “national origins” (country of birth or descent) </w:t>
      </w:r>
      <w:r w:rsidRPr="00414943">
        <w:rPr>
          <w:rFonts w:asciiTheme="minorHAnsi" w:hAnsiTheme="minorHAnsi" w:cstheme="minorHAnsi"/>
          <w:sz w:val="22"/>
          <w:szCs w:val="22"/>
        </w:rPr>
        <w:t xml:space="preserve">of continental U.S. inhabitants in 1920. </w:t>
      </w:r>
    </w:p>
    <w:p w14:paraId="60C83AB0" w14:textId="0EB03BB3" w:rsidR="00A515FE" w:rsidRPr="00414943" w:rsidRDefault="00A515FE" w:rsidP="00414943">
      <w:pPr>
        <w:pStyle w:val="NormalWeb"/>
        <w:numPr>
          <w:ilvl w:val="1"/>
          <w:numId w:val="4"/>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Immigrants from western hemisphere (except “potential paupers” as defined by Labor Dept.) </w:t>
      </w:r>
      <w:r w:rsidRPr="00414943">
        <w:rPr>
          <w:rFonts w:asciiTheme="minorHAnsi" w:hAnsiTheme="minorHAnsi" w:cstheme="minorHAnsi"/>
          <w:sz w:val="22"/>
          <w:szCs w:val="22"/>
        </w:rPr>
        <w:t xml:space="preserve">were excluded from quotas. </w:t>
      </w:r>
    </w:p>
    <w:p w14:paraId="6FDD98E1" w14:textId="77777777" w:rsidR="00A515FE" w:rsidRPr="008E0721" w:rsidRDefault="00A515FE" w:rsidP="007F1ACF">
      <w:pPr>
        <w:pStyle w:val="NormalWeb"/>
        <w:numPr>
          <w:ilvl w:val="0"/>
          <w:numId w:val="5"/>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Mexicans subjected to discrimination: </w:t>
      </w:r>
    </w:p>
    <w:p w14:paraId="233EF018" w14:textId="77777777" w:rsidR="00A515FE" w:rsidRPr="008E0721" w:rsidRDefault="00A515FE" w:rsidP="007F1ACF">
      <w:pPr>
        <w:pStyle w:val="NormalWeb"/>
        <w:numPr>
          <w:ilvl w:val="1"/>
          <w:numId w:val="5"/>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In employment and residence patterns. </w:t>
      </w:r>
    </w:p>
    <w:p w14:paraId="408D820A" w14:textId="77777777" w:rsidR="00A515FE" w:rsidRPr="008E0721" w:rsidRDefault="00A515FE" w:rsidP="007F1ACF">
      <w:pPr>
        <w:pStyle w:val="NormalWeb"/>
        <w:numPr>
          <w:ilvl w:val="1"/>
          <w:numId w:val="5"/>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Often confined to barrios. </w:t>
      </w:r>
    </w:p>
    <w:p w14:paraId="365E3D9B" w14:textId="53E622B8" w:rsidR="00A515FE" w:rsidRPr="008E0721" w:rsidRDefault="00A515FE" w:rsidP="007F1ACF">
      <w:pPr>
        <w:pStyle w:val="NormalWeb"/>
        <w:numPr>
          <w:ilvl w:val="1"/>
          <w:numId w:val="5"/>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Legal restrictions in some states on employment, such as teaching, legal profession, public works projects. </w:t>
      </w:r>
    </w:p>
    <w:p w14:paraId="32B109FF" w14:textId="6640A6C9" w:rsidR="00A515FE" w:rsidRPr="008E0721" w:rsidRDefault="00A515FE" w:rsidP="007F1ACF">
      <w:pPr>
        <w:pStyle w:val="NormalWeb"/>
        <w:numPr>
          <w:ilvl w:val="1"/>
          <w:numId w:val="5"/>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Agribusiness interests tried to keep borders open, using racial stereotyping as their weapon</w:t>
      </w:r>
      <w:r w:rsidR="00414943">
        <w:rPr>
          <w:rFonts w:asciiTheme="minorHAnsi" w:hAnsiTheme="minorHAnsi" w:cstheme="minorHAnsi"/>
          <w:sz w:val="22"/>
          <w:szCs w:val="22"/>
        </w:rPr>
        <w:t xml:space="preserve"> </w:t>
      </w:r>
      <w:r w:rsidRPr="008E0721">
        <w:rPr>
          <w:rFonts w:asciiTheme="minorHAnsi" w:hAnsiTheme="minorHAnsi" w:cstheme="minorHAnsi"/>
          <w:sz w:val="22"/>
          <w:szCs w:val="22"/>
        </w:rPr>
        <w:t>(only Mexicans could perform physically demanding work “owing to their crouching and</w:t>
      </w:r>
      <w:r w:rsidR="00414943">
        <w:rPr>
          <w:rFonts w:asciiTheme="minorHAnsi" w:hAnsiTheme="minorHAnsi" w:cstheme="minorHAnsi"/>
          <w:sz w:val="22"/>
          <w:szCs w:val="22"/>
        </w:rPr>
        <w:t xml:space="preserve"> </w:t>
      </w:r>
      <w:r w:rsidRPr="008E0721">
        <w:rPr>
          <w:rFonts w:asciiTheme="minorHAnsi" w:hAnsiTheme="minorHAnsi" w:cstheme="minorHAnsi"/>
          <w:sz w:val="22"/>
          <w:szCs w:val="22"/>
        </w:rPr>
        <w:t xml:space="preserve">bending habits”). </w:t>
      </w:r>
    </w:p>
    <w:p w14:paraId="7E6731E1" w14:textId="3387ED82" w:rsidR="00414943" w:rsidRPr="00414943" w:rsidRDefault="00A515FE" w:rsidP="00414943">
      <w:pPr>
        <w:pStyle w:val="NormalWeb"/>
        <w:numPr>
          <w:ilvl w:val="1"/>
          <w:numId w:val="5"/>
        </w:numPr>
        <w:spacing w:after="0" w:afterAutospacing="0"/>
        <w:rPr>
          <w:rFonts w:asciiTheme="minorHAnsi" w:hAnsiTheme="minorHAnsi" w:cstheme="minorHAnsi"/>
          <w:sz w:val="22"/>
          <w:szCs w:val="22"/>
        </w:rPr>
      </w:pPr>
      <w:r w:rsidRPr="008E0721">
        <w:rPr>
          <w:rFonts w:asciiTheme="minorHAnsi" w:hAnsiTheme="minorHAnsi" w:cstheme="minorHAnsi"/>
          <w:sz w:val="22"/>
          <w:szCs w:val="22"/>
        </w:rPr>
        <w:t xml:space="preserve">School systems were segregated. </w:t>
      </w:r>
    </w:p>
    <w:p w14:paraId="48A57B82" w14:textId="77777777" w:rsidR="00A515FE" w:rsidRPr="008E0721" w:rsidRDefault="00A515FE" w:rsidP="00414943">
      <w:pPr>
        <w:pStyle w:val="NormalWeb"/>
        <w:spacing w:after="0" w:afterAutospacing="0"/>
        <w:rPr>
          <w:rFonts w:asciiTheme="minorHAnsi" w:hAnsiTheme="minorHAnsi" w:cstheme="minorHAnsi"/>
          <w:sz w:val="22"/>
          <w:szCs w:val="22"/>
        </w:rPr>
      </w:pPr>
      <w:r w:rsidRPr="00414943">
        <w:rPr>
          <w:rFonts w:asciiTheme="minorHAnsi" w:hAnsiTheme="minorHAnsi" w:cstheme="minorHAnsi"/>
          <w:sz w:val="22"/>
          <w:szCs w:val="22"/>
          <w:u w:val="single"/>
        </w:rPr>
        <w:t>1929 Anti-Filipino riots in CA resulted in 1934 legislation to eliminate immigration from the Philippines</w:t>
      </w:r>
      <w:r w:rsidRPr="008E0721">
        <w:rPr>
          <w:rFonts w:asciiTheme="minorHAnsi" w:hAnsiTheme="minorHAnsi" w:cstheme="minorHAnsi"/>
          <w:sz w:val="22"/>
          <w:szCs w:val="22"/>
        </w:rPr>
        <w:t xml:space="preserve">. </w:t>
      </w:r>
    </w:p>
    <w:p w14:paraId="047B1DE9" w14:textId="77777777" w:rsidR="00414943" w:rsidRDefault="00414943" w:rsidP="007F1ACF">
      <w:pPr>
        <w:spacing w:before="100" w:beforeAutospacing="1"/>
        <w:rPr>
          <w:rFonts w:cstheme="minorHAnsi"/>
          <w:sz w:val="22"/>
          <w:szCs w:val="22"/>
        </w:rPr>
      </w:pPr>
      <w:r w:rsidRPr="00414943">
        <w:rPr>
          <w:rFonts w:cstheme="minorHAnsi"/>
          <w:sz w:val="22"/>
          <w:szCs w:val="22"/>
          <w:u w:val="single"/>
        </w:rPr>
        <w:t xml:space="preserve">1930’s – Dust Bowl </w:t>
      </w:r>
      <w:r>
        <w:rPr>
          <w:rFonts w:cstheme="minorHAnsi"/>
          <w:sz w:val="22"/>
          <w:szCs w:val="22"/>
        </w:rPr>
        <w:t xml:space="preserve">– from KS, OK, to CA – </w:t>
      </w:r>
    </w:p>
    <w:p w14:paraId="5CFB2B98" w14:textId="6BF72CB5" w:rsidR="00A16B4A" w:rsidRPr="00414943" w:rsidRDefault="00414943" w:rsidP="00414943">
      <w:pPr>
        <w:pStyle w:val="ListParagraph"/>
        <w:numPr>
          <w:ilvl w:val="0"/>
          <w:numId w:val="21"/>
        </w:numPr>
        <w:spacing w:before="100" w:beforeAutospacing="1"/>
        <w:rPr>
          <w:rFonts w:cstheme="minorHAnsi"/>
        </w:rPr>
      </w:pPr>
      <w:r w:rsidRPr="00414943">
        <w:rPr>
          <w:rFonts w:cstheme="minorHAnsi"/>
        </w:rPr>
        <w:t xml:space="preserve">away from dust bowl and loss of farms, towards “Land of </w:t>
      </w:r>
      <w:proofErr w:type="spellStart"/>
      <w:r w:rsidRPr="00414943">
        <w:rPr>
          <w:rFonts w:cstheme="minorHAnsi"/>
        </w:rPr>
        <w:t>Mlk</w:t>
      </w:r>
      <w:proofErr w:type="spellEnd"/>
      <w:r w:rsidRPr="00414943">
        <w:rPr>
          <w:rFonts w:cstheme="minorHAnsi"/>
        </w:rPr>
        <w:t xml:space="preserve"> and honey”</w:t>
      </w:r>
    </w:p>
    <w:p w14:paraId="5B1B03F4" w14:textId="67E8E071" w:rsidR="00414943" w:rsidRPr="00414943" w:rsidRDefault="00414943" w:rsidP="00414943">
      <w:pPr>
        <w:pStyle w:val="ListParagraph"/>
        <w:numPr>
          <w:ilvl w:val="0"/>
          <w:numId w:val="21"/>
        </w:numPr>
        <w:spacing w:before="100" w:beforeAutospacing="1"/>
        <w:rPr>
          <w:rFonts w:cstheme="minorHAnsi"/>
        </w:rPr>
      </w:pPr>
      <w:r w:rsidRPr="00414943">
        <w:rPr>
          <w:rFonts w:cstheme="minorHAnsi"/>
        </w:rPr>
        <w:t>Great depression keeps families trapped in poverty, many family farms lost, leads to industrialization of farming and agriculture</w:t>
      </w:r>
    </w:p>
    <w:p w14:paraId="6B72E270" w14:textId="36E0DEEE" w:rsidR="00414943" w:rsidRDefault="00414943" w:rsidP="007F1ACF">
      <w:pPr>
        <w:spacing w:before="100" w:beforeAutospacing="1"/>
        <w:rPr>
          <w:rFonts w:cstheme="minorHAnsi"/>
          <w:sz w:val="22"/>
          <w:szCs w:val="22"/>
        </w:rPr>
      </w:pPr>
      <w:r w:rsidRPr="00414943">
        <w:rPr>
          <w:rFonts w:cstheme="minorHAnsi"/>
          <w:sz w:val="22"/>
          <w:szCs w:val="22"/>
          <w:u w:val="single"/>
        </w:rPr>
        <w:t>1933 – Jewish Holocaust</w:t>
      </w:r>
      <w:r>
        <w:rPr>
          <w:rFonts w:cstheme="minorHAnsi"/>
          <w:sz w:val="22"/>
          <w:szCs w:val="22"/>
        </w:rPr>
        <w:t xml:space="preserve"> refugees – some turned away from New Orleans in WW2</w:t>
      </w:r>
    </w:p>
    <w:p w14:paraId="6BD52EB8" w14:textId="1A4CDAB3" w:rsidR="00414943" w:rsidRDefault="00414943" w:rsidP="007F1ACF">
      <w:pPr>
        <w:spacing w:before="100" w:beforeAutospacing="1"/>
        <w:rPr>
          <w:rFonts w:cstheme="minorHAnsi"/>
          <w:sz w:val="22"/>
          <w:szCs w:val="22"/>
        </w:rPr>
      </w:pPr>
      <w:r>
        <w:rPr>
          <w:rFonts w:cstheme="minorHAnsi"/>
          <w:sz w:val="22"/>
          <w:szCs w:val="22"/>
        </w:rPr>
        <w:t xml:space="preserve">1942 – 1946- Japanese American Internment in California, Aleut Internment in Alaska – </w:t>
      </w:r>
    </w:p>
    <w:p w14:paraId="71D142A3" w14:textId="58E76C8A" w:rsidR="00414943" w:rsidRPr="00414943" w:rsidRDefault="00414943" w:rsidP="00414943">
      <w:pPr>
        <w:pStyle w:val="ListParagraph"/>
        <w:numPr>
          <w:ilvl w:val="0"/>
          <w:numId w:val="22"/>
        </w:numPr>
        <w:spacing w:before="100" w:beforeAutospacing="1"/>
        <w:rPr>
          <w:rFonts w:cstheme="minorHAnsi"/>
        </w:rPr>
      </w:pPr>
      <w:r w:rsidRPr="00414943">
        <w:rPr>
          <w:rFonts w:cstheme="minorHAnsi"/>
        </w:rPr>
        <w:lastRenderedPageBreak/>
        <w:t>125,000 Japanese families interred in camps to prevent defection to Japan, aid to enemy, lands transferred from Japanese to white families</w:t>
      </w:r>
    </w:p>
    <w:p w14:paraId="413BC561" w14:textId="4E40130C" w:rsidR="00414943" w:rsidRPr="00414943" w:rsidRDefault="00414943" w:rsidP="00414943">
      <w:pPr>
        <w:pStyle w:val="ListParagraph"/>
        <w:numPr>
          <w:ilvl w:val="0"/>
          <w:numId w:val="22"/>
        </w:numPr>
        <w:spacing w:before="100" w:beforeAutospacing="1"/>
        <w:rPr>
          <w:rFonts w:cstheme="minorHAnsi"/>
        </w:rPr>
      </w:pPr>
      <w:r w:rsidRPr="00414943">
        <w:rPr>
          <w:rFonts w:cstheme="minorHAnsi"/>
        </w:rPr>
        <w:t xml:space="preserve">800 Aleuts taken from </w:t>
      </w:r>
      <w:proofErr w:type="gramStart"/>
      <w:r w:rsidRPr="00414943">
        <w:rPr>
          <w:rFonts w:cstheme="minorHAnsi"/>
        </w:rPr>
        <w:t>Aleutian islands</w:t>
      </w:r>
      <w:proofErr w:type="gramEnd"/>
      <w:r w:rsidRPr="00414943">
        <w:rPr>
          <w:rFonts w:cstheme="minorHAnsi"/>
        </w:rPr>
        <w:t xml:space="preserve"> and transferred to camps in SE Alaska, 10% mortality horrific conditions because of their similarity to “Japanese” invaders. Internment continues after Japanese leave. </w:t>
      </w:r>
    </w:p>
    <w:p w14:paraId="0B2792E6" w14:textId="26E6BF72" w:rsidR="00414943" w:rsidRDefault="00414943" w:rsidP="00414943">
      <w:pPr>
        <w:pStyle w:val="ListParagraph"/>
        <w:numPr>
          <w:ilvl w:val="0"/>
          <w:numId w:val="22"/>
        </w:numPr>
        <w:spacing w:before="100" w:beforeAutospacing="1"/>
        <w:rPr>
          <w:rFonts w:cstheme="minorHAnsi"/>
        </w:rPr>
      </w:pPr>
      <w:r w:rsidRPr="00414943">
        <w:rPr>
          <w:rFonts w:cstheme="minorHAnsi"/>
        </w:rPr>
        <w:t xml:space="preserve">Reparations paid to both </w:t>
      </w:r>
      <w:proofErr w:type="gramStart"/>
      <w:r w:rsidRPr="00414943">
        <w:rPr>
          <w:rFonts w:cstheme="minorHAnsi"/>
        </w:rPr>
        <w:t>groups</w:t>
      </w:r>
      <w:proofErr w:type="gramEnd"/>
      <w:r w:rsidRPr="00414943">
        <w:rPr>
          <w:rFonts w:cstheme="minorHAnsi"/>
        </w:rPr>
        <w:t xml:space="preserve"> decades after, govt apologizes for race prejudice and wartime hysteria</w:t>
      </w:r>
    </w:p>
    <w:p w14:paraId="7D4B4D4E" w14:textId="7DD4F895" w:rsidR="00414943" w:rsidRPr="00414943" w:rsidRDefault="00414943" w:rsidP="00414943">
      <w:pPr>
        <w:spacing w:before="100" w:beforeAutospacing="1"/>
        <w:rPr>
          <w:rFonts w:cstheme="minorHAnsi"/>
          <w:u w:val="single"/>
        </w:rPr>
      </w:pPr>
      <w:r w:rsidRPr="00414943">
        <w:rPr>
          <w:rFonts w:cstheme="minorHAnsi"/>
          <w:u w:val="single"/>
        </w:rPr>
        <w:t>1941 – 1970 – Second Great Migration of African Americans – to cities</w:t>
      </w:r>
    </w:p>
    <w:p w14:paraId="4AB1751D" w14:textId="1CE83721" w:rsidR="00414943" w:rsidRPr="00414943" w:rsidRDefault="00414943" w:rsidP="00414943">
      <w:pPr>
        <w:spacing w:before="100" w:beforeAutospacing="1"/>
        <w:rPr>
          <w:rFonts w:cstheme="minorHAnsi"/>
          <w:u w:val="single"/>
        </w:rPr>
      </w:pPr>
      <w:r w:rsidRPr="00414943">
        <w:rPr>
          <w:rFonts w:cstheme="minorHAnsi"/>
          <w:u w:val="single"/>
        </w:rPr>
        <w:t>1952 – McCarran Walter Act</w:t>
      </w:r>
    </w:p>
    <w:p w14:paraId="74CC3565" w14:textId="3A7644C1" w:rsidR="00414943" w:rsidRPr="00414943" w:rsidRDefault="00414943" w:rsidP="00414943">
      <w:pPr>
        <w:spacing w:before="100" w:beforeAutospacing="1"/>
        <w:rPr>
          <w:rFonts w:cstheme="minorHAnsi"/>
          <w:u w:val="single"/>
        </w:rPr>
      </w:pPr>
      <w:r w:rsidRPr="00414943">
        <w:rPr>
          <w:rFonts w:cstheme="minorHAnsi"/>
          <w:u w:val="single"/>
        </w:rPr>
        <w:t>1959 – 1980’s – Cuban migration</w:t>
      </w:r>
    </w:p>
    <w:p w14:paraId="66386785" w14:textId="3CDF434B" w:rsidR="00414943" w:rsidRPr="00414943" w:rsidRDefault="00414943" w:rsidP="00414943">
      <w:pPr>
        <w:spacing w:before="100" w:beforeAutospacing="1"/>
        <w:rPr>
          <w:rFonts w:cstheme="minorHAnsi"/>
          <w:u w:val="single"/>
        </w:rPr>
      </w:pPr>
      <w:r w:rsidRPr="00414943">
        <w:rPr>
          <w:rFonts w:cstheme="minorHAnsi"/>
          <w:u w:val="single"/>
        </w:rPr>
        <w:t>1965 – Immigration and Nationality Act</w:t>
      </w:r>
    </w:p>
    <w:p w14:paraId="5C25719B" w14:textId="1D39DE12" w:rsidR="00414943" w:rsidRPr="00414943" w:rsidRDefault="00414943" w:rsidP="00414943">
      <w:pPr>
        <w:spacing w:before="100" w:beforeAutospacing="1"/>
        <w:rPr>
          <w:rFonts w:cstheme="minorHAnsi"/>
          <w:u w:val="single"/>
        </w:rPr>
      </w:pPr>
      <w:r w:rsidRPr="00414943">
        <w:rPr>
          <w:rFonts w:cstheme="minorHAnsi"/>
          <w:u w:val="single"/>
        </w:rPr>
        <w:t xml:space="preserve">1960s – present – Mexicans, S. Americans, Central Americans </w:t>
      </w:r>
    </w:p>
    <w:p w14:paraId="5009092B" w14:textId="0A935287" w:rsidR="00414943" w:rsidRPr="00414943" w:rsidRDefault="00414943" w:rsidP="00414943">
      <w:pPr>
        <w:spacing w:before="100" w:beforeAutospacing="1"/>
        <w:rPr>
          <w:rFonts w:cstheme="minorHAnsi"/>
          <w:u w:val="single"/>
        </w:rPr>
      </w:pPr>
      <w:r w:rsidRPr="00414943">
        <w:rPr>
          <w:rFonts w:cstheme="minorHAnsi"/>
          <w:u w:val="single"/>
        </w:rPr>
        <w:t>1975 – 1980s Vietnamese</w:t>
      </w:r>
    </w:p>
    <w:p w14:paraId="50D1CB7A" w14:textId="52AF8456" w:rsidR="00414943" w:rsidRPr="00414943" w:rsidRDefault="00414943" w:rsidP="00414943">
      <w:pPr>
        <w:spacing w:before="100" w:beforeAutospacing="1"/>
        <w:rPr>
          <w:rFonts w:cstheme="minorHAnsi"/>
          <w:u w:val="single"/>
        </w:rPr>
      </w:pPr>
      <w:r w:rsidRPr="00414943">
        <w:rPr>
          <w:rFonts w:cstheme="minorHAnsi"/>
          <w:u w:val="single"/>
        </w:rPr>
        <w:t>1986 – Im</w:t>
      </w:r>
      <w:r>
        <w:rPr>
          <w:rFonts w:cstheme="minorHAnsi"/>
          <w:u w:val="single"/>
        </w:rPr>
        <w:t>m</w:t>
      </w:r>
      <w:r w:rsidRPr="00414943">
        <w:rPr>
          <w:rFonts w:cstheme="minorHAnsi"/>
          <w:u w:val="single"/>
        </w:rPr>
        <w:t>igration Reform and Control Act</w:t>
      </w:r>
    </w:p>
    <w:p w14:paraId="416AB15C" w14:textId="0DC827E7" w:rsidR="00414943" w:rsidRPr="00414943" w:rsidRDefault="00414943" w:rsidP="00414943">
      <w:pPr>
        <w:spacing w:before="100" w:beforeAutospacing="1"/>
        <w:rPr>
          <w:rFonts w:cstheme="minorHAnsi"/>
          <w:u w:val="single"/>
        </w:rPr>
      </w:pPr>
      <w:r w:rsidRPr="00414943">
        <w:rPr>
          <w:rFonts w:cstheme="minorHAnsi"/>
          <w:u w:val="single"/>
        </w:rPr>
        <w:t>2000’s Dream Act Proposals (children brought by non-citizens)</w:t>
      </w:r>
    </w:p>
    <w:sectPr w:rsidR="00414943" w:rsidRPr="00414943"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615"/>
    <w:multiLevelType w:val="hybridMultilevel"/>
    <w:tmpl w:val="CAC0E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B0E32"/>
    <w:multiLevelType w:val="hybridMultilevel"/>
    <w:tmpl w:val="827AF8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B0134"/>
    <w:multiLevelType w:val="hybridMultilevel"/>
    <w:tmpl w:val="CE7273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93D05"/>
    <w:multiLevelType w:val="multilevel"/>
    <w:tmpl w:val="5324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DE5CC7"/>
    <w:multiLevelType w:val="hybridMultilevel"/>
    <w:tmpl w:val="08A866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A01DE2"/>
    <w:multiLevelType w:val="hybridMultilevel"/>
    <w:tmpl w:val="34D646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0D5140"/>
    <w:multiLevelType w:val="hybridMultilevel"/>
    <w:tmpl w:val="B734C4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833089"/>
    <w:multiLevelType w:val="hybridMultilevel"/>
    <w:tmpl w:val="523C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20CED"/>
    <w:multiLevelType w:val="multilevel"/>
    <w:tmpl w:val="4A841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800130"/>
    <w:multiLevelType w:val="multilevel"/>
    <w:tmpl w:val="893665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8D47BAD"/>
    <w:multiLevelType w:val="hybridMultilevel"/>
    <w:tmpl w:val="DED056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64379C"/>
    <w:multiLevelType w:val="hybridMultilevel"/>
    <w:tmpl w:val="55C864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605436"/>
    <w:multiLevelType w:val="hybridMultilevel"/>
    <w:tmpl w:val="A67A13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6C088E"/>
    <w:multiLevelType w:val="hybridMultilevel"/>
    <w:tmpl w:val="77903220"/>
    <w:lvl w:ilvl="0" w:tplc="65DC3416">
      <w:start w:val="2020"/>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7230E"/>
    <w:multiLevelType w:val="hybridMultilevel"/>
    <w:tmpl w:val="0BFE6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24F18"/>
    <w:multiLevelType w:val="hybridMultilevel"/>
    <w:tmpl w:val="1ECCE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04F90"/>
    <w:multiLevelType w:val="hybridMultilevel"/>
    <w:tmpl w:val="394ED3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DE0FCF"/>
    <w:multiLevelType w:val="multilevel"/>
    <w:tmpl w:val="7328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74104A"/>
    <w:multiLevelType w:val="multilevel"/>
    <w:tmpl w:val="487ADFC6"/>
    <w:lvl w:ilvl="0">
      <w:start w:val="1607"/>
      <w:numFmt w:val="decimal"/>
      <w:lvlText w:val="%1"/>
      <w:lvlJc w:val="left"/>
      <w:pPr>
        <w:ind w:left="1040" w:hanging="1040"/>
      </w:pPr>
      <w:rPr>
        <w:rFonts w:hint="default"/>
      </w:rPr>
    </w:lvl>
    <w:lvl w:ilvl="1">
      <w:start w:val="1775"/>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A30BC5"/>
    <w:multiLevelType w:val="hybridMultilevel"/>
    <w:tmpl w:val="642079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4A7A8F"/>
    <w:multiLevelType w:val="hybridMultilevel"/>
    <w:tmpl w:val="0264F9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1">
      <w:lvl w:ilvl="1">
        <w:numFmt w:val="bullet"/>
        <w:lvlText w:val=""/>
        <w:lvlJc w:val="left"/>
        <w:pPr>
          <w:tabs>
            <w:tab w:val="num" w:pos="1440"/>
          </w:tabs>
          <w:ind w:left="1440" w:hanging="360"/>
        </w:pPr>
        <w:rPr>
          <w:rFonts w:ascii="Symbol" w:hAnsi="Symbol" w:hint="default"/>
          <w:sz w:val="20"/>
        </w:rPr>
      </w:lvl>
    </w:lvlOverride>
  </w:num>
  <w:num w:numId="3">
    <w:abstractNumId w:val="8"/>
  </w:num>
  <w:num w:numId="4">
    <w:abstractNumId w:val="17"/>
  </w:num>
  <w:num w:numId="5">
    <w:abstractNumId w:val="3"/>
  </w:num>
  <w:num w:numId="6">
    <w:abstractNumId w:val="13"/>
  </w:num>
  <w:num w:numId="7">
    <w:abstractNumId w:val="19"/>
  </w:num>
  <w:num w:numId="8">
    <w:abstractNumId w:val="16"/>
  </w:num>
  <w:num w:numId="9">
    <w:abstractNumId w:val="6"/>
  </w:num>
  <w:num w:numId="10">
    <w:abstractNumId w:val="5"/>
  </w:num>
  <w:num w:numId="11">
    <w:abstractNumId w:val="18"/>
  </w:num>
  <w:num w:numId="12">
    <w:abstractNumId w:val="11"/>
  </w:num>
  <w:num w:numId="13">
    <w:abstractNumId w:val="7"/>
  </w:num>
  <w:num w:numId="14">
    <w:abstractNumId w:val="10"/>
  </w:num>
  <w:num w:numId="15">
    <w:abstractNumId w:val="2"/>
  </w:num>
  <w:num w:numId="16">
    <w:abstractNumId w:val="4"/>
  </w:num>
  <w:num w:numId="17">
    <w:abstractNumId w:val="1"/>
  </w:num>
  <w:num w:numId="18">
    <w:abstractNumId w:val="12"/>
  </w:num>
  <w:num w:numId="19">
    <w:abstractNumId w:val="20"/>
  </w:num>
  <w:num w:numId="20">
    <w:abstractNumId w:val="15"/>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FE"/>
    <w:rsid w:val="00414943"/>
    <w:rsid w:val="00614B41"/>
    <w:rsid w:val="007F1ACF"/>
    <w:rsid w:val="008E0721"/>
    <w:rsid w:val="00A16B4A"/>
    <w:rsid w:val="00A5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2FB23"/>
  <w15:chartTrackingRefBased/>
  <w15:docId w15:val="{BEB52FF0-89AD-C948-9202-E918C85E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5F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8E07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721"/>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16498">
      <w:bodyDiv w:val="1"/>
      <w:marLeft w:val="0"/>
      <w:marRight w:val="0"/>
      <w:marTop w:val="0"/>
      <w:marBottom w:val="0"/>
      <w:divBdr>
        <w:top w:val="none" w:sz="0" w:space="0" w:color="auto"/>
        <w:left w:val="none" w:sz="0" w:space="0" w:color="auto"/>
        <w:bottom w:val="none" w:sz="0" w:space="0" w:color="auto"/>
        <w:right w:val="none" w:sz="0" w:space="0" w:color="auto"/>
      </w:divBdr>
      <w:divsChild>
        <w:div w:id="1859659768">
          <w:marLeft w:val="0"/>
          <w:marRight w:val="0"/>
          <w:marTop w:val="0"/>
          <w:marBottom w:val="0"/>
          <w:divBdr>
            <w:top w:val="none" w:sz="0" w:space="0" w:color="auto"/>
            <w:left w:val="none" w:sz="0" w:space="0" w:color="auto"/>
            <w:bottom w:val="none" w:sz="0" w:space="0" w:color="auto"/>
            <w:right w:val="none" w:sz="0" w:space="0" w:color="auto"/>
          </w:divBdr>
          <w:divsChild>
            <w:div w:id="1644503749">
              <w:marLeft w:val="0"/>
              <w:marRight w:val="0"/>
              <w:marTop w:val="0"/>
              <w:marBottom w:val="0"/>
              <w:divBdr>
                <w:top w:val="none" w:sz="0" w:space="0" w:color="auto"/>
                <w:left w:val="none" w:sz="0" w:space="0" w:color="auto"/>
                <w:bottom w:val="none" w:sz="0" w:space="0" w:color="auto"/>
                <w:right w:val="none" w:sz="0" w:space="0" w:color="auto"/>
              </w:divBdr>
              <w:divsChild>
                <w:div w:id="761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1598">
          <w:marLeft w:val="0"/>
          <w:marRight w:val="0"/>
          <w:marTop w:val="0"/>
          <w:marBottom w:val="0"/>
          <w:divBdr>
            <w:top w:val="none" w:sz="0" w:space="0" w:color="auto"/>
            <w:left w:val="none" w:sz="0" w:space="0" w:color="auto"/>
            <w:bottom w:val="none" w:sz="0" w:space="0" w:color="auto"/>
            <w:right w:val="none" w:sz="0" w:space="0" w:color="auto"/>
          </w:divBdr>
          <w:divsChild>
            <w:div w:id="1207911399">
              <w:marLeft w:val="0"/>
              <w:marRight w:val="0"/>
              <w:marTop w:val="0"/>
              <w:marBottom w:val="0"/>
              <w:divBdr>
                <w:top w:val="none" w:sz="0" w:space="0" w:color="auto"/>
                <w:left w:val="none" w:sz="0" w:space="0" w:color="auto"/>
                <w:bottom w:val="none" w:sz="0" w:space="0" w:color="auto"/>
                <w:right w:val="none" w:sz="0" w:space="0" w:color="auto"/>
              </w:divBdr>
              <w:divsChild>
                <w:div w:id="7314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1626">
          <w:marLeft w:val="0"/>
          <w:marRight w:val="0"/>
          <w:marTop w:val="0"/>
          <w:marBottom w:val="0"/>
          <w:divBdr>
            <w:top w:val="none" w:sz="0" w:space="0" w:color="auto"/>
            <w:left w:val="none" w:sz="0" w:space="0" w:color="auto"/>
            <w:bottom w:val="none" w:sz="0" w:space="0" w:color="auto"/>
            <w:right w:val="none" w:sz="0" w:space="0" w:color="auto"/>
          </w:divBdr>
          <w:divsChild>
            <w:div w:id="212235068">
              <w:marLeft w:val="0"/>
              <w:marRight w:val="0"/>
              <w:marTop w:val="0"/>
              <w:marBottom w:val="0"/>
              <w:divBdr>
                <w:top w:val="none" w:sz="0" w:space="0" w:color="auto"/>
                <w:left w:val="none" w:sz="0" w:space="0" w:color="auto"/>
                <w:bottom w:val="none" w:sz="0" w:space="0" w:color="auto"/>
                <w:right w:val="none" w:sz="0" w:space="0" w:color="auto"/>
              </w:divBdr>
              <w:divsChild>
                <w:div w:id="7608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3174">
          <w:marLeft w:val="0"/>
          <w:marRight w:val="0"/>
          <w:marTop w:val="0"/>
          <w:marBottom w:val="0"/>
          <w:divBdr>
            <w:top w:val="none" w:sz="0" w:space="0" w:color="auto"/>
            <w:left w:val="none" w:sz="0" w:space="0" w:color="auto"/>
            <w:bottom w:val="none" w:sz="0" w:space="0" w:color="auto"/>
            <w:right w:val="none" w:sz="0" w:space="0" w:color="auto"/>
          </w:divBdr>
          <w:divsChild>
            <w:div w:id="1451706184">
              <w:marLeft w:val="0"/>
              <w:marRight w:val="0"/>
              <w:marTop w:val="0"/>
              <w:marBottom w:val="0"/>
              <w:divBdr>
                <w:top w:val="none" w:sz="0" w:space="0" w:color="auto"/>
                <w:left w:val="none" w:sz="0" w:space="0" w:color="auto"/>
                <w:bottom w:val="none" w:sz="0" w:space="0" w:color="auto"/>
                <w:right w:val="none" w:sz="0" w:space="0" w:color="auto"/>
              </w:divBdr>
              <w:divsChild>
                <w:div w:id="1821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dcterms:created xsi:type="dcterms:W3CDTF">2020-05-14T05:59:00Z</dcterms:created>
  <dcterms:modified xsi:type="dcterms:W3CDTF">2020-05-14T08:13:00Z</dcterms:modified>
</cp:coreProperties>
</file>