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5576B" w14:textId="50FC56CE" w:rsidR="00BA70BF" w:rsidRDefault="00E15538">
      <w:pPr>
        <w:rPr>
          <w:sz w:val="36"/>
        </w:rPr>
      </w:pPr>
      <w:r>
        <w:rPr>
          <w:i/>
          <w:sz w:val="36"/>
        </w:rPr>
        <w:t>Alexander Baranov Character Analysis</w:t>
      </w:r>
      <w:r w:rsidR="00BE516B" w:rsidRPr="00BE516B">
        <w:rPr>
          <w:sz w:val="36"/>
        </w:rPr>
        <w:t xml:space="preserve"> </w:t>
      </w:r>
      <w:r>
        <w:rPr>
          <w:sz w:val="36"/>
        </w:rPr>
        <w:t xml:space="preserve"> </w:t>
      </w:r>
    </w:p>
    <w:p w14:paraId="14879936" w14:textId="77777777" w:rsidR="00BE516B" w:rsidRDefault="00BE516B"/>
    <w:p w14:paraId="310D717A" w14:textId="038155AA" w:rsidR="00BE516B" w:rsidRDefault="00104284" w:rsidP="00BE516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Use Ritter’s book, the Legacy Built to Last book, the Comic Book, and the letters between Baranov and </w:t>
      </w:r>
      <w:proofErr w:type="spellStart"/>
      <w:r>
        <w:rPr>
          <w:sz w:val="28"/>
        </w:rPr>
        <w:t>Shelikov</w:t>
      </w:r>
      <w:proofErr w:type="spellEnd"/>
      <w:r>
        <w:rPr>
          <w:sz w:val="28"/>
        </w:rPr>
        <w:t>. Use</w:t>
      </w:r>
      <w:r w:rsidR="00E15538">
        <w:rPr>
          <w:sz w:val="28"/>
        </w:rPr>
        <w:t xml:space="preserve"> additional sources if needed</w:t>
      </w:r>
      <w:r w:rsidR="00BE516B" w:rsidRPr="00BE516B">
        <w:rPr>
          <w:sz w:val="28"/>
        </w:rPr>
        <w:t xml:space="preserve">. </w:t>
      </w:r>
    </w:p>
    <w:p w14:paraId="6BC72C62" w14:textId="093E4A81" w:rsidR="00BE516B" w:rsidRPr="00104284" w:rsidRDefault="00104284" w:rsidP="0010428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Organize your ideas into notes. Once your notes have been approved by the instructor, you can start writing. </w:t>
      </w:r>
    </w:p>
    <w:p w14:paraId="0F738B30" w14:textId="608456EE" w:rsidR="00BE516B" w:rsidRPr="00104284" w:rsidRDefault="00E15538" w:rsidP="00104284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Write a well-organized paragraph</w:t>
      </w:r>
      <w:r w:rsidR="00881194">
        <w:rPr>
          <w:sz w:val="28"/>
        </w:rPr>
        <w:t>(s)</w:t>
      </w:r>
      <w:r>
        <w:rPr>
          <w:sz w:val="28"/>
        </w:rPr>
        <w:t xml:space="preserve"> analyzing the character of Alexander Bar</w:t>
      </w:r>
      <w:r w:rsidR="00707F3E">
        <w:rPr>
          <w:sz w:val="28"/>
        </w:rPr>
        <w:t>an</w:t>
      </w:r>
      <w:r>
        <w:rPr>
          <w:sz w:val="28"/>
        </w:rPr>
        <w:t>ov</w:t>
      </w:r>
      <w:r w:rsidR="00BE516B" w:rsidRPr="00BE516B">
        <w:rPr>
          <w:sz w:val="28"/>
        </w:rPr>
        <w:t>.</w:t>
      </w:r>
      <w:r>
        <w:rPr>
          <w:sz w:val="28"/>
        </w:rPr>
        <w:t xml:space="preserve"> Your evidence should support your thesis. </w:t>
      </w:r>
    </w:p>
    <w:p w14:paraId="20DDE16A" w14:textId="52F3E956" w:rsidR="00D805BF" w:rsidRPr="00104284" w:rsidRDefault="00E15538" w:rsidP="00D805B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U</w:t>
      </w:r>
      <w:r w:rsidR="00881194">
        <w:rPr>
          <w:sz w:val="28"/>
        </w:rPr>
        <w:t>se MLA format</w:t>
      </w:r>
      <w:r w:rsidR="00BE516B" w:rsidRPr="00BE516B">
        <w:rPr>
          <w:sz w:val="28"/>
        </w:rPr>
        <w:t xml:space="preserve">. </w:t>
      </w:r>
    </w:p>
    <w:p w14:paraId="2198C18C" w14:textId="6D3FA4A9" w:rsidR="00D805BF" w:rsidRPr="00881194" w:rsidRDefault="00D805BF" w:rsidP="00D805B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Use the writing rubric to make sure you are submitting your best work. </w:t>
      </w:r>
    </w:p>
    <w:p w14:paraId="7C45CB68" w14:textId="77777777" w:rsidR="00D805BF" w:rsidRDefault="00D805BF" w:rsidP="00D805BF">
      <w:pPr>
        <w:rPr>
          <w:sz w:val="28"/>
        </w:rPr>
      </w:pPr>
    </w:p>
    <w:p w14:paraId="5FBEE8FA" w14:textId="77777777" w:rsidR="00707F3E" w:rsidRPr="00BE516B" w:rsidRDefault="00707F3E" w:rsidP="00707F3E">
      <w:pPr>
        <w:ind w:left="360"/>
        <w:rPr>
          <w:sz w:val="28"/>
        </w:rPr>
      </w:pPr>
    </w:p>
    <w:p w14:paraId="39FCAB04" w14:textId="45007CB9" w:rsidR="00707F3E" w:rsidRPr="00BE516B" w:rsidRDefault="00707F3E" w:rsidP="00707F3E">
      <w:pPr>
        <w:rPr>
          <w:sz w:val="28"/>
        </w:rPr>
      </w:pPr>
      <w:r w:rsidRPr="00BE516B">
        <w:rPr>
          <w:sz w:val="28"/>
        </w:rPr>
        <w:t xml:space="preserve">Rubric for </w:t>
      </w:r>
      <w:r w:rsidR="00881194">
        <w:rPr>
          <w:sz w:val="28"/>
        </w:rPr>
        <w:t>writing</w:t>
      </w:r>
      <w:r w:rsidRPr="00BE516B">
        <w:rPr>
          <w:sz w:val="28"/>
        </w:rPr>
        <w:t>:</w:t>
      </w:r>
    </w:p>
    <w:tbl>
      <w:tblPr>
        <w:tblW w:w="10333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80"/>
        <w:gridCol w:w="2064"/>
        <w:gridCol w:w="2160"/>
        <w:gridCol w:w="2160"/>
        <w:gridCol w:w="2069"/>
      </w:tblGrid>
      <w:tr w:rsidR="00707F3E" w:rsidRPr="00F559D0" w14:paraId="58302697" w14:textId="77777777" w:rsidTr="00135830">
        <w:trPr>
          <w:trHeight w:val="584"/>
          <w:jc w:val="center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E8E5C"/>
          </w:tcPr>
          <w:p w14:paraId="2D399D62" w14:textId="77777777" w:rsidR="00707F3E" w:rsidRPr="00F559D0" w:rsidRDefault="00707F3E" w:rsidP="00135830">
            <w:pPr>
              <w:rPr>
                <w:b/>
                <w:bCs/>
                <w:sz w:val="36"/>
              </w:rPr>
            </w:pPr>
            <w:r w:rsidRPr="00F559D0">
              <w:rPr>
                <w:b/>
                <w:bCs/>
                <w:sz w:val="36"/>
              </w:rPr>
              <w:t>F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E8E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5785C8" w14:textId="77777777" w:rsidR="00707F3E" w:rsidRPr="00F559D0" w:rsidRDefault="00707F3E" w:rsidP="00135830">
            <w:pPr>
              <w:rPr>
                <w:sz w:val="36"/>
              </w:rPr>
            </w:pPr>
            <w:r w:rsidRPr="00F559D0">
              <w:rPr>
                <w:b/>
                <w:bCs/>
                <w:sz w:val="36"/>
              </w:rPr>
              <w:t>D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E8E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B40094" w14:textId="77777777" w:rsidR="00707F3E" w:rsidRPr="00F559D0" w:rsidRDefault="00707F3E" w:rsidP="00135830">
            <w:pPr>
              <w:rPr>
                <w:sz w:val="36"/>
              </w:rPr>
            </w:pPr>
            <w:r w:rsidRPr="00F559D0">
              <w:rPr>
                <w:b/>
                <w:bCs/>
                <w:sz w:val="36"/>
              </w:rPr>
              <w:t>C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E8E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870D13" w14:textId="77777777" w:rsidR="00707F3E" w:rsidRPr="00F559D0" w:rsidRDefault="00707F3E" w:rsidP="00135830">
            <w:pPr>
              <w:rPr>
                <w:sz w:val="36"/>
              </w:rPr>
            </w:pPr>
            <w:r w:rsidRPr="00F559D0">
              <w:rPr>
                <w:b/>
                <w:bCs/>
                <w:sz w:val="36"/>
              </w:rPr>
              <w:t>B</w:t>
            </w:r>
          </w:p>
        </w:tc>
        <w:tc>
          <w:tcPr>
            <w:tcW w:w="20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E8E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0D6D8B" w14:textId="77777777" w:rsidR="00707F3E" w:rsidRPr="00F559D0" w:rsidRDefault="00707F3E" w:rsidP="00135830">
            <w:pPr>
              <w:rPr>
                <w:sz w:val="36"/>
              </w:rPr>
            </w:pPr>
            <w:r w:rsidRPr="00F559D0">
              <w:rPr>
                <w:b/>
                <w:bCs/>
                <w:sz w:val="36"/>
              </w:rPr>
              <w:t>A</w:t>
            </w:r>
          </w:p>
        </w:tc>
      </w:tr>
      <w:tr w:rsidR="00707F3E" w:rsidRPr="00BE516B" w14:paraId="72A7024C" w14:textId="77777777" w:rsidTr="00135830">
        <w:trPr>
          <w:trHeight w:val="584"/>
          <w:jc w:val="center"/>
        </w:trPr>
        <w:tc>
          <w:tcPr>
            <w:tcW w:w="1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BD2"/>
          </w:tcPr>
          <w:p w14:paraId="4A45586E" w14:textId="153455FA" w:rsidR="00707F3E" w:rsidRPr="00BE516B" w:rsidRDefault="00707F3E" w:rsidP="00135830">
            <w:r>
              <w:t xml:space="preserve">Paragraph demonstrates no </w:t>
            </w:r>
            <w:r w:rsidRPr="00BE516B">
              <w:t xml:space="preserve">understanding of </w:t>
            </w:r>
            <w:r>
              <w:t>Baranov’s character. No details from the reading are included. Language shows confusion and letter includes fragments rather than sentences.  Multiple significant errors of spelling, grammar, or usage.</w:t>
            </w:r>
          </w:p>
        </w:tc>
        <w:tc>
          <w:tcPr>
            <w:tcW w:w="20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B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5E622E" w14:textId="567E8CD8" w:rsidR="00707F3E" w:rsidRPr="00BE516B" w:rsidRDefault="00707F3E" w:rsidP="00135830">
            <w:r>
              <w:t>Paragraph</w:t>
            </w:r>
            <w:r w:rsidRPr="00BE516B">
              <w:t xml:space="preserve"> demonstrates </w:t>
            </w:r>
            <w:r>
              <w:t>very limited</w:t>
            </w:r>
            <w:r w:rsidRPr="00BE516B">
              <w:t xml:space="preserve"> understanding of </w:t>
            </w:r>
            <w:r>
              <w:t>Baranov’s character</w:t>
            </w:r>
            <w:r w:rsidRPr="00BE516B">
              <w:t>.</w:t>
            </w:r>
            <w:r>
              <w:t xml:space="preserve"> Few details from the reading are included. Language is unclear and meaning may be unclear. Sentences are awkward or repetitive. Significant errors of spelling, grammar, or usage.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B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E95FF7" w14:textId="7CF25C55" w:rsidR="00707F3E" w:rsidRPr="00BE516B" w:rsidRDefault="00707F3E" w:rsidP="00135830">
            <w:r>
              <w:t>Paragraph</w:t>
            </w:r>
            <w:r w:rsidRPr="00BE516B">
              <w:t xml:space="preserve"> demonstrates some understanding of </w:t>
            </w:r>
            <w:r>
              <w:t>Baranov’s character</w:t>
            </w:r>
            <w:r w:rsidRPr="00BE516B">
              <w:t>.</w:t>
            </w:r>
            <w:r>
              <w:t xml:space="preserve"> Some details from the reading are included. Language is occasionally unclear and sentences have limited variety. Writing suffers from errors of spelling, grammar, or usage.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B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137E18" w14:textId="6FC5325C" w:rsidR="00707F3E" w:rsidRPr="00BE516B" w:rsidRDefault="00707F3E" w:rsidP="00135830">
            <w:r>
              <w:t>Paragraph</w:t>
            </w:r>
            <w:r w:rsidRPr="00BE516B">
              <w:t xml:space="preserve"> demonstrates a clear understanding of </w:t>
            </w:r>
            <w:r>
              <w:t>Baranov’s character</w:t>
            </w:r>
            <w:r w:rsidRPr="00BE516B">
              <w:t xml:space="preserve"> with specific details</w:t>
            </w:r>
            <w:r>
              <w:t xml:space="preserve"> from the reading</w:t>
            </w:r>
            <w:r w:rsidRPr="00BE516B">
              <w:t>.</w:t>
            </w:r>
            <w:r>
              <w:t xml:space="preserve"> Language is clear and sentences are well constructed. Writing contains only occasional errors of spelling, grammar, or usage. </w:t>
            </w:r>
          </w:p>
        </w:tc>
        <w:tc>
          <w:tcPr>
            <w:tcW w:w="20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B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D91FD5" w14:textId="10327861" w:rsidR="00707F3E" w:rsidRPr="00BE516B" w:rsidRDefault="00707F3E" w:rsidP="00135830">
            <w:r>
              <w:t>Paragraph</w:t>
            </w:r>
            <w:r w:rsidRPr="00BE516B">
              <w:t xml:space="preserve"> demonstrates a strong understanding of </w:t>
            </w:r>
            <w:r>
              <w:t xml:space="preserve">Baranov’s character with multiple specific details from the reading. Language is clear and powerful and there are no significant errors in spelling, grammar, or usage. Paragraph may show a distinctive or elegant writing style. </w:t>
            </w:r>
          </w:p>
        </w:tc>
      </w:tr>
    </w:tbl>
    <w:p w14:paraId="0C10083C" w14:textId="77777777" w:rsidR="00707F3E" w:rsidRDefault="00707F3E" w:rsidP="00707F3E"/>
    <w:p w14:paraId="41301B5D" w14:textId="77777777" w:rsidR="00D805BF" w:rsidRPr="00D805BF" w:rsidRDefault="00D805BF" w:rsidP="00D805BF">
      <w:pPr>
        <w:rPr>
          <w:sz w:val="28"/>
        </w:rPr>
      </w:pPr>
    </w:p>
    <w:p w14:paraId="353DEA2F" w14:textId="77777777" w:rsidR="00E15538" w:rsidRPr="00E15538" w:rsidRDefault="00E15538" w:rsidP="00E15538">
      <w:pPr>
        <w:rPr>
          <w:sz w:val="28"/>
        </w:rPr>
      </w:pPr>
    </w:p>
    <w:p w14:paraId="234591CD" w14:textId="77777777" w:rsidR="00BE516B" w:rsidRDefault="00BE516B">
      <w:bookmarkStart w:id="0" w:name="_GoBack"/>
      <w:bookmarkEnd w:id="0"/>
    </w:p>
    <w:sectPr w:rsidR="00BE516B" w:rsidSect="00C05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F2C5A"/>
    <w:multiLevelType w:val="hybridMultilevel"/>
    <w:tmpl w:val="58BA6A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4832AF"/>
    <w:multiLevelType w:val="hybridMultilevel"/>
    <w:tmpl w:val="28582E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997545"/>
    <w:multiLevelType w:val="hybridMultilevel"/>
    <w:tmpl w:val="521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16B"/>
    <w:rsid w:val="00104284"/>
    <w:rsid w:val="002619FD"/>
    <w:rsid w:val="002D6A84"/>
    <w:rsid w:val="00707F3E"/>
    <w:rsid w:val="00881194"/>
    <w:rsid w:val="00BA70BF"/>
    <w:rsid w:val="00BE516B"/>
    <w:rsid w:val="00C05EAB"/>
    <w:rsid w:val="00D805BF"/>
    <w:rsid w:val="00E1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96D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Parnell, Jennifer</dc:creator>
  <cp:keywords/>
  <dc:description/>
  <cp:lastModifiedBy>Jennifer Parnell</cp:lastModifiedBy>
  <cp:revision>2</cp:revision>
  <cp:lastPrinted>2019-10-21T18:03:00Z</cp:lastPrinted>
  <dcterms:created xsi:type="dcterms:W3CDTF">2019-10-21T18:03:00Z</dcterms:created>
  <dcterms:modified xsi:type="dcterms:W3CDTF">2019-10-21T18:03:00Z</dcterms:modified>
</cp:coreProperties>
</file>