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59F6A" w14:textId="45D17DEC" w:rsidR="00471AF5" w:rsidRDefault="00471AF5" w:rsidP="00471AF5">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APUSH DBQ Practice #4</w:t>
      </w:r>
    </w:p>
    <w:p w14:paraId="2C250673" w14:textId="28B07D30" w:rsidR="00471AF5" w:rsidRDefault="00471AF5" w:rsidP="00471AF5">
      <w:pPr>
        <w:pStyle w:val="NormalWeb"/>
        <w:numPr>
          <w:ilvl w:val="0"/>
          <w:numId w:val="1"/>
        </w:numPr>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 xml:space="preserve"> </w:t>
      </w:r>
      <w:r>
        <w:rPr>
          <w:rFonts w:ascii="Helvetica Neue" w:hAnsi="Helvetica Neue"/>
          <w:color w:val="333333"/>
          <w:sz w:val="21"/>
          <w:szCs w:val="21"/>
        </w:rPr>
        <w:t>Evaluate the extent to which religious ideas of the Second Great Awakening shaped reform movements in the first half of the nineteenth century.</w:t>
      </w:r>
    </w:p>
    <w:p w14:paraId="23753E73" w14:textId="77777777" w:rsidR="00471AF5" w:rsidRDefault="00471AF5" w:rsidP="00471AF5">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Document 1</w:t>
      </w:r>
    </w:p>
    <w:p w14:paraId="63E995FF" w14:textId="77777777" w:rsidR="00471AF5" w:rsidRPr="00471AF5" w:rsidRDefault="00471AF5" w:rsidP="00471AF5">
      <w:pPr>
        <w:pStyle w:val="NormalWeb"/>
        <w:spacing w:before="0" w:beforeAutospacing="0" w:after="240" w:afterAutospacing="0"/>
        <w:rPr>
          <w:rFonts w:ascii="Helvetica Neue" w:hAnsi="Helvetica Neue"/>
          <w:b/>
          <w:bCs/>
          <w:color w:val="333333"/>
          <w:sz w:val="21"/>
          <w:szCs w:val="21"/>
        </w:rPr>
      </w:pPr>
      <w:r w:rsidRPr="00471AF5">
        <w:rPr>
          <w:rFonts w:ascii="Helvetica Neue" w:hAnsi="Helvetica Neue"/>
          <w:b/>
          <w:bCs/>
          <w:color w:val="333333"/>
          <w:sz w:val="21"/>
          <w:szCs w:val="21"/>
        </w:rPr>
        <w:t>Source: Lyman Beecher, “A Reformation of Morals Practicable and Indispensable,” sermon delivered at New Haven, Connecticut, October 27, 1812.</w:t>
      </w:r>
    </w:p>
    <w:p w14:paraId="132C37C6" w14:textId="77777777" w:rsidR="00471AF5" w:rsidRDefault="00471AF5" w:rsidP="00471AF5">
      <w:pPr>
        <w:pStyle w:val="NormalWeb"/>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Though reformation be always practicable if a people are disposed to reform, there is a point of degradation from which neither individuals nor nations are disposed to arise, and from which the Most High is seldom disposed to raise them....</w:t>
      </w:r>
    </w:p>
    <w:p w14:paraId="22645C22" w14:textId="77777777" w:rsidR="00471AF5" w:rsidRDefault="00471AF5" w:rsidP="00471AF5">
      <w:pPr>
        <w:pStyle w:val="NormalWeb"/>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 xml:space="preserve">To this state of </w:t>
      </w:r>
      <w:proofErr w:type="gramStart"/>
      <w:r>
        <w:rPr>
          <w:rFonts w:ascii="Helvetica Neue" w:hAnsi="Helvetica Neue"/>
          <w:color w:val="333333"/>
          <w:sz w:val="21"/>
          <w:szCs w:val="21"/>
        </w:rPr>
        <w:t>things</w:t>
      </w:r>
      <w:proofErr w:type="gramEnd"/>
      <w:r>
        <w:rPr>
          <w:rFonts w:ascii="Helvetica Neue" w:hAnsi="Helvetica Neue"/>
          <w:color w:val="333333"/>
          <w:sz w:val="21"/>
          <w:szCs w:val="21"/>
        </w:rPr>
        <w:t xml:space="preserve"> we are hastening, and, if no effort be made to stop our progress, the sun in his course is not more resistless than our doom. Our vices are digging the grave of our </w:t>
      </w:r>
      <w:proofErr w:type="gramStart"/>
      <w:r>
        <w:rPr>
          <w:rFonts w:ascii="Helvetica Neue" w:hAnsi="Helvetica Neue"/>
          <w:color w:val="333333"/>
          <w:sz w:val="21"/>
          <w:szCs w:val="21"/>
        </w:rPr>
        <w:t>liberties, and</w:t>
      </w:r>
      <w:proofErr w:type="gramEnd"/>
      <w:r>
        <w:rPr>
          <w:rFonts w:ascii="Helvetica Neue" w:hAnsi="Helvetica Neue"/>
          <w:color w:val="333333"/>
          <w:sz w:val="21"/>
          <w:szCs w:val="21"/>
        </w:rPr>
        <w:t xml:space="preserve"> preparing to entomb our glory....</w:t>
      </w:r>
    </w:p>
    <w:p w14:paraId="7F2F367A" w14:textId="77777777" w:rsidR="00471AF5" w:rsidRDefault="00471AF5" w:rsidP="00471AF5">
      <w:pPr>
        <w:pStyle w:val="NormalWeb"/>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Traveling, and worldly labor, and visiting, and amusement on the Sabbath, will neither produce nor preserve such a state of society, as the conscientious observance of the Sabbath has helped to produce and preserve.</w:t>
      </w:r>
    </w:p>
    <w:p w14:paraId="5149D404" w14:textId="77777777" w:rsidR="00471AF5" w:rsidRDefault="00471AF5" w:rsidP="00471AF5">
      <w:pPr>
        <w:pStyle w:val="NormalWeb"/>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The enormous consumption of ardent spirits in our land will produce neither bodies nor minds like those which were the offspring of temperance and virtue.</w:t>
      </w:r>
    </w:p>
    <w:p w14:paraId="1857744C" w14:textId="77777777" w:rsidR="00471AF5" w:rsidRDefault="00471AF5" w:rsidP="00471AF5">
      <w:pPr>
        <w:pStyle w:val="NormalWeb"/>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The neglect of family government, and family prayer, and the religious education of children, will not produce such freemen as were formed by early habits of subordination, and the constant influence of the fear of God</w:t>
      </w:r>
      <w:proofErr w:type="gramStart"/>
      <w:r>
        <w:rPr>
          <w:rFonts w:ascii="Helvetica Neue" w:hAnsi="Helvetica Neue"/>
          <w:color w:val="333333"/>
          <w:sz w:val="21"/>
          <w:szCs w:val="21"/>
        </w:rPr>
        <w:t>. . . .</w:t>
      </w:r>
      <w:proofErr w:type="gramEnd"/>
    </w:p>
    <w:p w14:paraId="6E154F17" w14:textId="77777777" w:rsidR="00471AF5" w:rsidRDefault="00471AF5" w:rsidP="00471AF5">
      <w:pPr>
        <w:pStyle w:val="NormalWeb"/>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The missionary spirit, which is beginning to pervade our land, promises also, an auspicious reforming influence.</w:t>
      </w:r>
    </w:p>
    <w:p w14:paraId="6A729545" w14:textId="77777777" w:rsidR="00471AF5" w:rsidRDefault="00471AF5" w:rsidP="00471AF5">
      <w:pPr>
        <w:pStyle w:val="text-center"/>
        <w:spacing w:before="0" w:beforeAutospacing="0" w:after="240" w:afterAutospacing="0"/>
        <w:jc w:val="center"/>
        <w:rPr>
          <w:rStyle w:val="Strong"/>
          <w:rFonts w:ascii="HelveticaNeue" w:hAnsi="HelveticaNeue"/>
          <w:color w:val="333333"/>
          <w:sz w:val="21"/>
          <w:szCs w:val="21"/>
        </w:rPr>
      </w:pPr>
    </w:p>
    <w:p w14:paraId="42880A22" w14:textId="7874B1F8" w:rsidR="00471AF5" w:rsidRDefault="00471AF5" w:rsidP="00471AF5">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Document 2</w:t>
      </w:r>
    </w:p>
    <w:p w14:paraId="77F9A007" w14:textId="61D0264A" w:rsidR="00471AF5" w:rsidRPr="00471AF5" w:rsidRDefault="00471AF5" w:rsidP="00471AF5">
      <w:pPr>
        <w:pStyle w:val="NormalWeb"/>
        <w:spacing w:before="0" w:beforeAutospacing="0" w:after="240" w:afterAutospacing="0"/>
        <w:rPr>
          <w:rFonts w:ascii="Helvetica Neue" w:hAnsi="Helvetica Neue"/>
          <w:b/>
          <w:bCs/>
          <w:color w:val="333333"/>
          <w:sz w:val="21"/>
          <w:szCs w:val="21"/>
        </w:rPr>
      </w:pPr>
      <w:r w:rsidRPr="00471AF5">
        <w:rPr>
          <w:rFonts w:ascii="Helvetica Neue" w:hAnsi="Helvetica Neue"/>
          <w:b/>
          <w:bCs/>
          <w:color w:val="333333"/>
          <w:sz w:val="21"/>
          <w:szCs w:val="21"/>
        </w:rPr>
        <w:t>Source: “The drunkard’s progress, or the direct road to poverty, wretchedness &amp; ruin,” designed and published by John Warner Barber, 1826.</w:t>
      </w:r>
    </w:p>
    <w:p w14:paraId="0959D731" w14:textId="56A1169E" w:rsidR="00471AF5" w:rsidRDefault="00471AF5" w:rsidP="00471AF5">
      <w:pPr>
        <w:pStyle w:val="NormalWeb"/>
        <w:spacing w:before="0" w:beforeAutospacing="0" w:after="240" w:afterAutospacing="0"/>
        <w:rPr>
          <w:rFonts w:ascii="Helvetica Neue" w:hAnsi="Helvetica Neue"/>
          <w:color w:val="333333"/>
          <w:sz w:val="21"/>
          <w:szCs w:val="21"/>
        </w:rPr>
      </w:pPr>
    </w:p>
    <w:p w14:paraId="7CED7E7E" w14:textId="3E1A9279" w:rsidR="00471AF5" w:rsidRDefault="00471AF5" w:rsidP="00471AF5">
      <w:pPr>
        <w:pStyle w:val="NormalWeb"/>
        <w:spacing w:before="0" w:beforeAutospacing="0" w:after="240" w:afterAutospacing="0"/>
        <w:rPr>
          <w:rFonts w:ascii="Helvetica Neue" w:hAnsi="Helvetica Neue"/>
          <w:color w:val="333333"/>
          <w:sz w:val="21"/>
          <w:szCs w:val="21"/>
        </w:rPr>
      </w:pPr>
    </w:p>
    <w:p w14:paraId="1C71F89C" w14:textId="5B5B4B8B" w:rsidR="00471AF5" w:rsidRDefault="00471AF5" w:rsidP="00471AF5">
      <w:pPr>
        <w:pStyle w:val="NormalWeb"/>
        <w:spacing w:before="0" w:beforeAutospacing="0" w:after="240" w:afterAutospacing="0"/>
        <w:rPr>
          <w:rFonts w:ascii="Helvetica Neue" w:hAnsi="Helvetica Neue"/>
          <w:color w:val="333333"/>
          <w:sz w:val="21"/>
          <w:szCs w:val="21"/>
        </w:rPr>
      </w:pPr>
    </w:p>
    <w:p w14:paraId="586DE94A" w14:textId="360C5C3D" w:rsidR="00471AF5" w:rsidRDefault="00471AF5" w:rsidP="00471AF5">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(see next page)</w:t>
      </w:r>
    </w:p>
    <w:p w14:paraId="3E7D190A" w14:textId="5F7AFAAB" w:rsidR="00471AF5" w:rsidRDefault="00471AF5" w:rsidP="00471AF5">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lastRenderedPageBreak/>
        <w:fldChar w:fldCharType="begin"/>
      </w:r>
      <w:r>
        <w:rPr>
          <w:rFonts w:ascii="Helvetica Neue" w:hAnsi="Helvetica Neue"/>
          <w:color w:val="333333"/>
          <w:sz w:val="21"/>
          <w:szCs w:val="21"/>
        </w:rPr>
        <w:instrText xml:space="preserve"> INCLUDEPICTURE "/var/folders/6d/b250m64s1ls9bqz0f0kmmh4msnc8m2/T/com.microsoft.Word/WebArchiveCopyPasteTempFiles/original.jpg" \* MERGEFORMATINET </w:instrText>
      </w:r>
      <w:r>
        <w:rPr>
          <w:rFonts w:ascii="Helvetica Neue" w:hAnsi="Helvetica Neue"/>
          <w:color w:val="333333"/>
          <w:sz w:val="21"/>
          <w:szCs w:val="21"/>
        </w:rPr>
        <w:fldChar w:fldCharType="separate"/>
      </w:r>
      <w:r>
        <w:rPr>
          <w:rFonts w:ascii="Helvetica Neue" w:hAnsi="Helvetica Neue"/>
          <w:noProof/>
          <w:color w:val="333333"/>
          <w:sz w:val="21"/>
          <w:szCs w:val="21"/>
        </w:rPr>
        <w:drawing>
          <wp:inline distT="0" distB="0" distL="0" distR="0" wp14:anchorId="024F02A4" wp14:editId="1DD3CF9B">
            <wp:extent cx="6515100" cy="5733427"/>
            <wp:effectExtent l="0" t="0" r="0" b="0"/>
            <wp:docPr id="1" name="Picture 1" descr="The figure presents a political cartoon titled &quot;The Drunkard's Progress, or the Direct Road to Poverty, Wretchedness, and Ruin.&quot; The cartoon is split into four panels, which each have religious text written above and a description of the decline of a drunkard below them. The first panel depicts a man drinking at home, while his wife is taking care of one child, and his other two children are pointing toward him. In the background, the man's cow is breaking through a fence. The text above the panel reads: &quot;Wo unto them that rise up early in the morning that they may follow Strong Drink..., Isa. 5 C. 11 v.&quot; The text below the panel reads: &quot;The Morning Dram. The Beginning of Sorrow, Neglect of Business, Idleness, Languor, Loss of Appetite, Dullness and Heaviness, a love of Strong Drink increasing.&quot; The second panel depicts several men drinking at a bar. Two of the men are fighting with each other, while one other man appears to be sick. The text above the panel reads: &quot;Wo unto them that are mighty to drink wine, and men of strength to mingle Strong Drink... Isaiah 5 C. 22 v.&quot; The text below the panel reads: &quot;The Grog Shop. Bad Company, Profaneness, Cursing and Swearing, Quarreling and Fighting, Gambling, Obscenity, Ridicule and Hatred of Religion. The Gate of Hell.&quot; The third panel depicts a man sitting on the floor of his home. His wife has her head in her hands, and his children are playing without supervision in front of a fireplace. Various items are scattered throughout the house, a chair is shown knocked over on its side, and the walls of the home are in disrepair. The text above the panel reads: &quot;Who hath wo? Who hath sorrow? Who hath contentions? Who hath wounds without cause?... They that tarry long at the wine. Prov. 23.&quot; The text below the panel reads: &quot;The Confirmed Drunkard. Beastly Intoxication, Loss of Character, loss of Natural Affection, Family Suffering, Brutality, Misery, Disease, Mortgages, Sheriffs, Writs, et cetera.&quot; The fourth panel depicts a home up for auction, while the family leaves in a wagon toward an Alms House. The text above the panel reads: &quot;The Drunkard shall come to poverty. Proverbs 23 Chap 21 v. The wages of Sin is Death. Romans 6 Chap 23 v.&quot; The text below the panel reads: &quot;Concluding Scene. Poverty, Wretchedness, a Curse and Burden upon Society, Want Beggary, Pauperism, Deat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gure presents a political cartoon titled &quot;The Drunkard's Progress, or the Direct Road to Poverty, Wretchedness, and Ruin.&quot; The cartoon is split into four panels, which each have religious text written above and a description of the decline of a drunkard below them. The first panel depicts a man drinking at home, while his wife is taking care of one child, and his other two children are pointing toward him. In the background, the man's cow is breaking through a fence. The text above the panel reads: &quot;Wo unto them that rise up early in the morning that they may follow Strong Drink..., Isa. 5 C. 11 v.&quot; The text below the panel reads: &quot;The Morning Dram. The Beginning of Sorrow, Neglect of Business, Idleness, Languor, Loss of Appetite, Dullness and Heaviness, a love of Strong Drink increasing.&quot; The second panel depicts several men drinking at a bar. Two of the men are fighting with each other, while one other man appears to be sick. The text above the panel reads: &quot;Wo unto them that are mighty to drink wine, and men of strength to mingle Strong Drink... Isaiah 5 C. 22 v.&quot; The text below the panel reads: &quot;The Grog Shop. Bad Company, Profaneness, Cursing and Swearing, Quarreling and Fighting, Gambling, Obscenity, Ridicule and Hatred of Religion. The Gate of Hell.&quot; The third panel depicts a man sitting on the floor of his home. His wife has her head in her hands, and his children are playing without supervision in front of a fireplace. Various items are scattered throughout the house, a chair is shown knocked over on its side, and the walls of the home are in disrepair. The text above the panel reads: &quot;Who hath wo? Who hath sorrow? Who hath contentions? Who hath wounds without cause?... They that tarry long at the wine. Prov. 23.&quot; The text below the panel reads: &quot;The Confirmed Drunkard. Beastly Intoxication, Loss of Character, loss of Natural Affection, Family Suffering, Brutality, Misery, Disease, Mortgages, Sheriffs, Writs, et cetera.&quot; The fourth panel depicts a home up for auction, while the family leaves in a wagon toward an Alms House. The text above the panel reads: &quot;The Drunkard shall come to poverty. Proverbs 23 Chap 21 v. The wages of Sin is Death. Romans 6 Chap 23 v.&quot; The text below the panel reads: &quot;Concluding Scene. Poverty, Wretchedness, a Curse and Burden upon Society, Want Beggary, Pauperism, Death.&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1155" cy="5756356"/>
                    </a:xfrm>
                    <a:prstGeom prst="rect">
                      <a:avLst/>
                    </a:prstGeom>
                    <a:noFill/>
                    <a:ln>
                      <a:noFill/>
                    </a:ln>
                  </pic:spPr>
                </pic:pic>
              </a:graphicData>
            </a:graphic>
          </wp:inline>
        </w:drawing>
      </w:r>
      <w:r>
        <w:rPr>
          <w:rFonts w:ascii="Helvetica Neue" w:hAnsi="Helvetica Neue"/>
          <w:color w:val="333333"/>
          <w:sz w:val="21"/>
          <w:szCs w:val="21"/>
        </w:rPr>
        <w:fldChar w:fldCharType="end"/>
      </w:r>
    </w:p>
    <w:p w14:paraId="11A96D97" w14:textId="1C684F18" w:rsidR="00471AF5" w:rsidRDefault="00471AF5" w:rsidP="00471AF5">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 xml:space="preserve">Document </w:t>
      </w:r>
      <w:r>
        <w:rPr>
          <w:rStyle w:val="Strong"/>
          <w:rFonts w:ascii="HelveticaNeue" w:hAnsi="HelveticaNeue"/>
          <w:color w:val="333333"/>
          <w:sz w:val="21"/>
          <w:szCs w:val="21"/>
        </w:rPr>
        <w:t>3</w:t>
      </w:r>
    </w:p>
    <w:p w14:paraId="2BDDE970" w14:textId="77777777" w:rsidR="00471AF5" w:rsidRPr="00471AF5" w:rsidRDefault="00471AF5" w:rsidP="00471AF5">
      <w:pPr>
        <w:pStyle w:val="NormalWeb"/>
        <w:spacing w:before="0" w:beforeAutospacing="0" w:after="0" w:afterAutospacing="0"/>
        <w:rPr>
          <w:rFonts w:ascii="Helvetica Neue" w:hAnsi="Helvetica Neue"/>
          <w:b/>
          <w:bCs/>
          <w:color w:val="333333"/>
          <w:sz w:val="21"/>
          <w:szCs w:val="21"/>
        </w:rPr>
      </w:pPr>
      <w:r w:rsidRPr="00471AF5">
        <w:rPr>
          <w:rFonts w:ascii="Helvetica Neue" w:hAnsi="Helvetica Neue"/>
          <w:b/>
          <w:bCs/>
          <w:color w:val="333333"/>
          <w:sz w:val="21"/>
          <w:szCs w:val="21"/>
        </w:rPr>
        <w:t>Source: Charles Grandison Finney, “What A Revival of Religion Is</w:t>
      </w:r>
      <w:proofErr w:type="gramStart"/>
      <w:r w:rsidRPr="00471AF5">
        <w:rPr>
          <w:rFonts w:ascii="Helvetica Neue" w:hAnsi="Helvetica Neue"/>
          <w:b/>
          <w:bCs/>
          <w:color w:val="333333"/>
          <w:sz w:val="21"/>
          <w:szCs w:val="21"/>
        </w:rPr>
        <w:t>,”</w:t>
      </w:r>
      <w:r w:rsidRPr="00471AF5">
        <w:rPr>
          <w:rStyle w:val="apple-converted-space"/>
          <w:rFonts w:ascii="Helvetica Neue" w:hAnsi="Helvetica Neue"/>
          <w:b/>
          <w:bCs/>
          <w:color w:val="333333"/>
          <w:sz w:val="21"/>
          <w:szCs w:val="21"/>
        </w:rPr>
        <w:t>  </w:t>
      </w:r>
      <w:r w:rsidRPr="00471AF5">
        <w:rPr>
          <w:rStyle w:val="Emphasis"/>
          <w:rFonts w:ascii="Helvetica Neue" w:hAnsi="Helvetica Neue"/>
          <w:b/>
          <w:bCs/>
          <w:color w:val="333333"/>
          <w:sz w:val="21"/>
          <w:szCs w:val="21"/>
        </w:rPr>
        <w:t>New</w:t>
      </w:r>
      <w:proofErr w:type="gramEnd"/>
      <w:r w:rsidRPr="00471AF5">
        <w:rPr>
          <w:rStyle w:val="Emphasis"/>
          <w:rFonts w:ascii="Helvetica Neue" w:hAnsi="Helvetica Neue"/>
          <w:b/>
          <w:bCs/>
          <w:color w:val="333333"/>
          <w:sz w:val="21"/>
          <w:szCs w:val="21"/>
        </w:rPr>
        <w:t xml:space="preserve"> York Evangelist,</w:t>
      </w:r>
      <w:r w:rsidRPr="00471AF5">
        <w:rPr>
          <w:rStyle w:val="apple-converted-space"/>
          <w:rFonts w:ascii="Helvetica Neue" w:hAnsi="Helvetica Neue"/>
          <w:b/>
          <w:bCs/>
          <w:color w:val="333333"/>
          <w:sz w:val="21"/>
          <w:szCs w:val="21"/>
        </w:rPr>
        <w:t> </w:t>
      </w:r>
      <w:r w:rsidRPr="00471AF5">
        <w:rPr>
          <w:rFonts w:ascii="Helvetica Neue" w:hAnsi="Helvetica Neue"/>
          <w:b/>
          <w:bCs/>
          <w:color w:val="333333"/>
          <w:sz w:val="21"/>
          <w:szCs w:val="21"/>
        </w:rPr>
        <w:t>1834.</w:t>
      </w:r>
    </w:p>
    <w:p w14:paraId="0204D3A6" w14:textId="77777777" w:rsidR="00471AF5" w:rsidRDefault="00471AF5" w:rsidP="00471AF5">
      <w:pPr>
        <w:pStyle w:val="NormalWeb"/>
        <w:spacing w:before="0" w:beforeAutospacing="0" w:after="240" w:afterAutospacing="0"/>
        <w:rPr>
          <w:rFonts w:ascii="Helvetica Neue" w:hAnsi="Helvetica Neue"/>
          <w:color w:val="333333"/>
          <w:sz w:val="21"/>
          <w:szCs w:val="21"/>
        </w:rPr>
      </w:pPr>
    </w:p>
    <w:p w14:paraId="7B512E46" w14:textId="6ABA2405" w:rsidR="00471AF5" w:rsidRDefault="00471AF5" w:rsidP="00471AF5">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Christians will have their faith renewed.... When they enter into a revival, they no longer see men as trees walking, but they see things in that strong light which will renew the love of God in their hearts. This will lead them to labor zealously to bring others to him. They will feel grieved that others do not love God, when they love him so much. And they will set themselves feelingly to persuade their neighbors to give him their hearts. So their love to men will be renewed</w:t>
      </w:r>
      <w:proofErr w:type="gramStart"/>
      <w:r>
        <w:rPr>
          <w:rFonts w:ascii="Helvetica Neue" w:hAnsi="Helvetica Neue"/>
          <w:color w:val="333333"/>
          <w:sz w:val="21"/>
          <w:szCs w:val="21"/>
        </w:rPr>
        <w:t>. . . .</w:t>
      </w:r>
      <w:proofErr w:type="gramEnd"/>
      <w:r>
        <w:rPr>
          <w:rFonts w:ascii="Helvetica Neue" w:hAnsi="Helvetica Neue"/>
          <w:color w:val="333333"/>
          <w:sz w:val="21"/>
          <w:szCs w:val="21"/>
        </w:rPr>
        <w:t xml:space="preserve"> They will have a longing desire for the salvation of the whole world. They will be in agony for individuals whom they want to have saved; their friends, relations, enemies....</w:t>
      </w:r>
    </w:p>
    <w:p w14:paraId="007BFBCC" w14:textId="133B7312" w:rsidR="00471AF5" w:rsidRDefault="00471AF5" w:rsidP="00471AF5">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lastRenderedPageBreak/>
        <w:t xml:space="preserve">A revival breaks the power of the world and of sin over Christians. It brings them to such vantage ground that they get a fresh impulse towards heaven. They have a new foretaste of heaven, and new desires after union to God; and the charm of the world is broken, and the power of sin </w:t>
      </w:r>
      <w:proofErr w:type="spellStart"/>
      <w:proofErr w:type="gramStart"/>
      <w:r>
        <w:rPr>
          <w:rFonts w:ascii="Helvetica Neue" w:hAnsi="Helvetica Neue"/>
          <w:color w:val="333333"/>
          <w:sz w:val="21"/>
          <w:szCs w:val="21"/>
        </w:rPr>
        <w:t>overcome.The</w:t>
      </w:r>
      <w:proofErr w:type="spellEnd"/>
      <w:proofErr w:type="gramEnd"/>
      <w:r>
        <w:rPr>
          <w:rFonts w:ascii="Helvetica Neue" w:hAnsi="Helvetica Neue"/>
          <w:color w:val="333333"/>
          <w:sz w:val="21"/>
          <w:szCs w:val="21"/>
        </w:rPr>
        <w:t xml:space="preserve"> worst part of human society are softened and reclaimed, and made to appear as lovely specimens of the beauty of holiness.</w:t>
      </w:r>
    </w:p>
    <w:p w14:paraId="2F7764DA" w14:textId="1D81A45A" w:rsidR="00471AF5" w:rsidRPr="00471AF5" w:rsidRDefault="00471AF5" w:rsidP="00471AF5">
      <w:pPr>
        <w:pStyle w:val="text-center"/>
        <w:spacing w:before="0" w:beforeAutospacing="0" w:after="240" w:afterAutospacing="0"/>
        <w:jc w:val="center"/>
        <w:rPr>
          <w:rFonts w:ascii="Helvetica Neue" w:hAnsi="Helvetica Neue"/>
          <w:b/>
          <w:bCs/>
          <w:color w:val="333333"/>
          <w:sz w:val="21"/>
          <w:szCs w:val="21"/>
        </w:rPr>
      </w:pPr>
      <w:r w:rsidRPr="00471AF5">
        <w:rPr>
          <w:rStyle w:val="Strong"/>
          <w:rFonts w:ascii="HelveticaNeue" w:hAnsi="HelveticaNeue"/>
          <w:color w:val="333333"/>
          <w:sz w:val="21"/>
          <w:szCs w:val="21"/>
        </w:rPr>
        <w:t xml:space="preserve">Document </w:t>
      </w:r>
      <w:r>
        <w:rPr>
          <w:rStyle w:val="Strong"/>
          <w:rFonts w:ascii="HelveticaNeue" w:hAnsi="HelveticaNeue"/>
          <w:color w:val="333333"/>
          <w:sz w:val="21"/>
          <w:szCs w:val="21"/>
        </w:rPr>
        <w:t>4</w:t>
      </w:r>
    </w:p>
    <w:p w14:paraId="1264CB54" w14:textId="77777777" w:rsidR="00471AF5" w:rsidRPr="00471AF5" w:rsidRDefault="00471AF5" w:rsidP="00471AF5">
      <w:pPr>
        <w:pStyle w:val="NormalWeb"/>
        <w:spacing w:before="0" w:beforeAutospacing="0" w:after="240" w:afterAutospacing="0"/>
        <w:rPr>
          <w:rFonts w:ascii="Helvetica Neue" w:hAnsi="Helvetica Neue"/>
          <w:b/>
          <w:bCs/>
          <w:color w:val="333333"/>
          <w:sz w:val="21"/>
          <w:szCs w:val="21"/>
        </w:rPr>
      </w:pPr>
      <w:r w:rsidRPr="00471AF5">
        <w:rPr>
          <w:rFonts w:ascii="Helvetica Neue" w:hAnsi="Helvetica Neue"/>
          <w:b/>
          <w:bCs/>
          <w:color w:val="333333"/>
          <w:sz w:val="21"/>
          <w:szCs w:val="21"/>
        </w:rPr>
        <w:t>Source: Unitarian minister George Ripley writing about his planned utopian community, Brook Farm, in a letter to Ralph Waldo Emerson, 1840.</w:t>
      </w:r>
    </w:p>
    <w:p w14:paraId="3FD9031C" w14:textId="77777777" w:rsidR="00471AF5" w:rsidRDefault="00471AF5" w:rsidP="00471AF5">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Our conversation in Concord was of such a general nature, that I do not feel as if you were in complete possession of the idea of the Association which I wish to see established.</w:t>
      </w:r>
    </w:p>
    <w:p w14:paraId="0359241A" w14:textId="77777777" w:rsidR="00471AF5" w:rsidRDefault="00471AF5" w:rsidP="00471AF5">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Our objects, as you know, are to insure a more natural union between intellectual and manual labor than now exists; to combine the thinker and the worker, as far as possible, in the same individual; to guarantee the highest mental freedom, by providing all with labor, adapted to their tastes and talents, and securing to them the fruits of their industry; to do away the necessity of menial services, by opening the benefits of education and the profits of labor to all; and thus to prepare a society of liberal, intelligent, and cultivated persons, whose relations with each other would permit a more simple and wholesome life, than can be led amidst the pressure of our competitive institutions.</w:t>
      </w:r>
    </w:p>
    <w:p w14:paraId="0DCAA9DA" w14:textId="77777777" w:rsidR="00471AF5" w:rsidRDefault="00471AF5" w:rsidP="00471AF5">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To accomplish these objects, we propose to take a small tract of land, which, under skillful husbandry, uniting the garden and the farm, will be adequate to the subsistence of the families; and to connect with this a school or college, in which the most complete instruction shall be given, from the first rudiments to the highest culture. Our farm would be a place for improving the race of men that lived on it; thought would preside over the operations of labor, and labor would contribute to the expansion of thought; we should have industry without drudgery, and true equality without its vulgarity.</w:t>
      </w:r>
    </w:p>
    <w:p w14:paraId="32E2D0B6" w14:textId="1501AD3C" w:rsidR="00471AF5" w:rsidRDefault="00471AF5" w:rsidP="00471AF5">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 xml:space="preserve">Document </w:t>
      </w:r>
      <w:r>
        <w:rPr>
          <w:rStyle w:val="Strong"/>
          <w:rFonts w:ascii="HelveticaNeue" w:hAnsi="HelveticaNeue"/>
          <w:color w:val="333333"/>
          <w:sz w:val="21"/>
          <w:szCs w:val="21"/>
        </w:rPr>
        <w:t>5</w:t>
      </w:r>
    </w:p>
    <w:p w14:paraId="426D98A7" w14:textId="77777777" w:rsidR="00471AF5" w:rsidRDefault="00471AF5" w:rsidP="00471AF5">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Source: Dorothea Dix, “Remarks on Prisons and Prison Discipline in the United States,” 1845.</w:t>
      </w:r>
    </w:p>
    <w:p w14:paraId="018623E6" w14:textId="77777777" w:rsidR="00471AF5" w:rsidRDefault="00471AF5" w:rsidP="00471AF5">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I would not have officers become preachers; I would not have them much interfere with the religious teaching, so called, of the prisoners; but I would have them all moral guides</w:t>
      </w:r>
      <w:proofErr w:type="gramStart"/>
      <w:r>
        <w:rPr>
          <w:rFonts w:ascii="Helvetica Neue" w:hAnsi="Helvetica Neue"/>
          <w:color w:val="333333"/>
          <w:sz w:val="21"/>
          <w:szCs w:val="21"/>
        </w:rPr>
        <w:t>. . . .</w:t>
      </w:r>
      <w:proofErr w:type="gramEnd"/>
      <w:r>
        <w:rPr>
          <w:rFonts w:ascii="Helvetica Neue" w:hAnsi="Helvetica Neue"/>
          <w:color w:val="333333"/>
          <w:sz w:val="21"/>
          <w:szCs w:val="21"/>
        </w:rPr>
        <w:t xml:space="preserve"> In order to do good, a man must be good; and he will not be good except he </w:t>
      </w:r>
      <w:proofErr w:type="gramStart"/>
      <w:r>
        <w:rPr>
          <w:rFonts w:ascii="Helvetica Neue" w:hAnsi="Helvetica Neue"/>
          <w:color w:val="333333"/>
          <w:sz w:val="21"/>
          <w:szCs w:val="21"/>
        </w:rPr>
        <w:t>have</w:t>
      </w:r>
      <w:proofErr w:type="gramEnd"/>
      <w:r>
        <w:rPr>
          <w:rFonts w:ascii="Helvetica Neue" w:hAnsi="Helvetica Neue"/>
          <w:color w:val="333333"/>
          <w:sz w:val="21"/>
          <w:szCs w:val="21"/>
        </w:rPr>
        <w:t xml:space="preserve"> instruction by counsel and by example. Now who have the power of exercising these direct hourly influences, except the officers who have charge of the prisons and of the prisoners? It is the word in season, and fitly spoken, which may kindle a desire in the degraded to retrieve himself. The faint desire becomes quickened into a living purpose; this passes into the fixed resolve; and this creates a sentiment of self-respect. Self-respect implanted, conducts to the desire of possessing the respect and confidence of others; and through these paths grow up moral sentiments, gradually increasing and gaining strength; and, in time, there is the more profound and soul-saving sentiment of reverence for God, acknowledgment of his laws, and a truer perception of that sanctifying knowledge which </w:t>
      </w:r>
      <w:proofErr w:type="spellStart"/>
      <w:r>
        <w:rPr>
          <w:rFonts w:ascii="Helvetica Neue" w:hAnsi="Helvetica Neue"/>
          <w:color w:val="333333"/>
          <w:sz w:val="21"/>
          <w:szCs w:val="21"/>
        </w:rPr>
        <w:t>causeth</w:t>
      </w:r>
      <w:proofErr w:type="spellEnd"/>
      <w:r>
        <w:rPr>
          <w:rFonts w:ascii="Helvetica Neue" w:hAnsi="Helvetica Neue"/>
          <w:color w:val="333333"/>
          <w:sz w:val="21"/>
          <w:szCs w:val="21"/>
        </w:rPr>
        <w:t xml:space="preserve"> not to err.</w:t>
      </w:r>
    </w:p>
    <w:p w14:paraId="53BA7AE4" w14:textId="77777777" w:rsidR="00753D24" w:rsidRDefault="00753D24"/>
    <w:sectPr w:rsidR="00753D24" w:rsidSect="0061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A2773"/>
    <w:multiLevelType w:val="hybridMultilevel"/>
    <w:tmpl w:val="9890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F5"/>
    <w:rsid w:val="00471AF5"/>
    <w:rsid w:val="00614B41"/>
    <w:rsid w:val="0075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688EA1"/>
  <w15:chartTrackingRefBased/>
  <w15:docId w15:val="{DA91B2D0-115A-1243-B2F6-4A27E15E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AF5"/>
    <w:pPr>
      <w:spacing w:before="100" w:beforeAutospacing="1" w:after="100" w:afterAutospacing="1"/>
    </w:pPr>
    <w:rPr>
      <w:rFonts w:ascii="Times New Roman" w:eastAsia="Times New Roman" w:hAnsi="Times New Roman" w:cs="Times New Roman"/>
    </w:rPr>
  </w:style>
  <w:style w:type="paragraph" w:customStyle="1" w:styleId="text-center">
    <w:name w:val="text-center"/>
    <w:basedOn w:val="Normal"/>
    <w:rsid w:val="00471AF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71AF5"/>
    <w:rPr>
      <w:b/>
      <w:bCs/>
    </w:rPr>
  </w:style>
  <w:style w:type="character" w:customStyle="1" w:styleId="apple-converted-space">
    <w:name w:val="apple-converted-space"/>
    <w:basedOn w:val="DefaultParagraphFont"/>
    <w:rsid w:val="00471AF5"/>
  </w:style>
  <w:style w:type="character" w:styleId="Emphasis">
    <w:name w:val="Emphasis"/>
    <w:basedOn w:val="DefaultParagraphFont"/>
    <w:uiPriority w:val="20"/>
    <w:qFormat/>
    <w:rsid w:val="00471A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2020-04-30T17:44:00Z</dcterms:created>
  <dcterms:modified xsi:type="dcterms:W3CDTF">2020-04-30T17:49:00Z</dcterms:modified>
</cp:coreProperties>
</file>